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16" w:rsidRDefault="00B97C16" w:rsidP="00B97C16">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РЕШЕНИЕ СОВЕТА ГОРОДСКОГО ОКРУГА ГОРОД СТЕРЛИТАМАК РЕСПУБЛИКИ БАШКОРТОСТАН</w:t>
      </w:r>
    </w:p>
    <w:p w:rsidR="000A513F" w:rsidRPr="00206E55" w:rsidRDefault="00426712" w:rsidP="000A513F">
      <w:pPr>
        <w:shd w:val="clear" w:color="auto" w:fill="FFFFFF"/>
        <w:jc w:val="center"/>
        <w:rPr>
          <w:rFonts w:ascii="Times New Roman" w:hAnsi="Times New Roman"/>
          <w:bCs/>
          <w:color w:val="000000"/>
          <w:sz w:val="28"/>
          <w:szCs w:val="28"/>
        </w:rPr>
      </w:pPr>
      <w:bookmarkStart w:id="0" w:name="_GoBack"/>
      <w:bookmarkEnd w:id="0"/>
      <w:r>
        <w:rPr>
          <w:rFonts w:ascii="Times New Roman" w:hAnsi="Times New Roman"/>
          <w:bCs/>
          <w:color w:val="000000"/>
          <w:sz w:val="28"/>
          <w:szCs w:val="28"/>
        </w:rPr>
        <w:t>0</w:t>
      </w:r>
      <w:r w:rsidR="000A513F" w:rsidRPr="00206E55">
        <w:rPr>
          <w:rFonts w:ascii="Times New Roman" w:hAnsi="Times New Roman"/>
          <w:bCs/>
          <w:color w:val="000000"/>
          <w:sz w:val="28"/>
          <w:szCs w:val="28"/>
        </w:rPr>
        <w:t>6 сентября 2016 года № 3-</w:t>
      </w:r>
      <w:r w:rsidR="000A513F">
        <w:rPr>
          <w:rFonts w:ascii="Times New Roman" w:hAnsi="Times New Roman"/>
          <w:bCs/>
          <w:color w:val="000000"/>
          <w:sz w:val="28"/>
          <w:szCs w:val="28"/>
        </w:rPr>
        <w:t>4</w:t>
      </w:r>
      <w:r w:rsidR="000A513F" w:rsidRPr="00206E55">
        <w:rPr>
          <w:rFonts w:ascii="Times New Roman" w:hAnsi="Times New Roman"/>
          <w:bCs/>
          <w:color w:val="000000"/>
          <w:sz w:val="28"/>
          <w:szCs w:val="28"/>
        </w:rPr>
        <w:t>/47з</w:t>
      </w:r>
    </w:p>
    <w:p w:rsidR="0017761A" w:rsidRDefault="00972C28" w:rsidP="00EF46F5">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Cs/>
          <w:color w:val="000000"/>
          <w:sz w:val="28"/>
          <w:szCs w:val="28"/>
        </w:rPr>
        <w:t>О</w:t>
      </w:r>
      <w:r w:rsidR="00A9554C">
        <w:rPr>
          <w:rFonts w:ascii="Times New Roman" w:hAnsi="Times New Roman" w:cs="Times New Roman"/>
          <w:bCs/>
          <w:color w:val="000000"/>
          <w:sz w:val="28"/>
          <w:szCs w:val="28"/>
        </w:rPr>
        <w:t>б утверждении</w:t>
      </w:r>
      <w:r>
        <w:rPr>
          <w:rFonts w:ascii="Times New Roman" w:hAnsi="Times New Roman" w:cs="Times New Roman"/>
          <w:bCs/>
          <w:color w:val="000000"/>
          <w:sz w:val="28"/>
          <w:szCs w:val="28"/>
        </w:rPr>
        <w:t xml:space="preserve"> </w:t>
      </w:r>
      <w:r w:rsidR="00A9554C">
        <w:rPr>
          <w:rFonts w:ascii="Times New Roman" w:hAnsi="Times New Roman" w:cs="Times New Roman"/>
          <w:bCs/>
          <w:color w:val="000000"/>
          <w:sz w:val="28"/>
          <w:szCs w:val="28"/>
        </w:rPr>
        <w:t>положения о Финансовом управлении</w:t>
      </w:r>
      <w:r w:rsidR="00EF46F5">
        <w:rPr>
          <w:rFonts w:ascii="Times New Roman" w:hAnsi="Times New Roman" w:cs="Times New Roman"/>
          <w:bCs/>
          <w:color w:val="000000"/>
          <w:sz w:val="28"/>
          <w:szCs w:val="28"/>
        </w:rPr>
        <w:t xml:space="preserve"> администрации городского округа город Стерлитамак Республики Башкортостан </w:t>
      </w:r>
    </w:p>
    <w:p w:rsidR="0017761A" w:rsidRDefault="0017761A" w:rsidP="00EF46F5">
      <w:pPr>
        <w:widowControl w:val="0"/>
        <w:shd w:val="clear" w:color="auto" w:fill="FFFFFF"/>
        <w:autoSpaceDE w:val="0"/>
        <w:autoSpaceDN w:val="0"/>
        <w:adjustRightInd w:val="0"/>
        <w:spacing w:after="0"/>
        <w:jc w:val="center"/>
        <w:rPr>
          <w:rFonts w:ascii="Times New Roman" w:hAnsi="Times New Roman" w:cs="Times New Roman"/>
          <w:sz w:val="28"/>
          <w:szCs w:val="28"/>
        </w:rPr>
      </w:pPr>
    </w:p>
    <w:p w:rsidR="000A513F" w:rsidRDefault="000A513F" w:rsidP="000A513F">
      <w:pPr>
        <w:pStyle w:val="a4"/>
        <w:jc w:val="both"/>
        <w:rPr>
          <w:rFonts w:ascii="Times New Roman" w:hAnsi="Times New Roman" w:cs="Times New Roman"/>
          <w:sz w:val="28"/>
          <w:szCs w:val="28"/>
        </w:rPr>
      </w:pPr>
      <w:r>
        <w:rPr>
          <w:rFonts w:ascii="Times New Roman" w:hAnsi="Times New Roman" w:cs="Times New Roman"/>
          <w:sz w:val="28"/>
          <w:szCs w:val="28"/>
        </w:rPr>
        <w:tab/>
      </w:r>
      <w:r w:rsidR="00050716" w:rsidRPr="000A513F">
        <w:rPr>
          <w:rFonts w:ascii="Times New Roman" w:hAnsi="Times New Roman" w:cs="Times New Roman"/>
          <w:sz w:val="28"/>
          <w:szCs w:val="28"/>
        </w:rPr>
        <w:t>В соответствии с Федеральным законом от 06.10.2003</w:t>
      </w:r>
      <w:r w:rsidR="008A54E3">
        <w:rPr>
          <w:rFonts w:ascii="Times New Roman" w:hAnsi="Times New Roman" w:cs="Times New Roman"/>
          <w:sz w:val="28"/>
          <w:szCs w:val="28"/>
        </w:rPr>
        <w:t xml:space="preserve">г. </w:t>
      </w:r>
      <w:r w:rsidR="00050716" w:rsidRPr="000A513F">
        <w:rPr>
          <w:rFonts w:ascii="Times New Roman" w:hAnsi="Times New Roman" w:cs="Times New Roman"/>
          <w:sz w:val="28"/>
          <w:szCs w:val="28"/>
        </w:rPr>
        <w:t xml:space="preserve"> </w:t>
      </w:r>
      <w:r w:rsidR="008A54E3">
        <w:rPr>
          <w:rFonts w:ascii="Times New Roman" w:hAnsi="Times New Roman" w:cs="Times New Roman"/>
          <w:sz w:val="28"/>
          <w:szCs w:val="28"/>
        </w:rPr>
        <w:t>№</w:t>
      </w:r>
      <w:r w:rsidR="00050716" w:rsidRPr="000A513F">
        <w:rPr>
          <w:rFonts w:ascii="Times New Roman" w:hAnsi="Times New Roman" w:cs="Times New Roman"/>
          <w:sz w:val="28"/>
          <w:szCs w:val="28"/>
        </w:rPr>
        <w:t xml:space="preserve"> 131-</w:t>
      </w:r>
      <w:proofErr w:type="gramStart"/>
      <w:r w:rsidR="00050716" w:rsidRPr="000A513F">
        <w:rPr>
          <w:rFonts w:ascii="Times New Roman" w:hAnsi="Times New Roman" w:cs="Times New Roman"/>
          <w:sz w:val="28"/>
          <w:szCs w:val="28"/>
        </w:rPr>
        <w:t>ФЗ  "</w:t>
      </w:r>
      <w:proofErr w:type="gramEnd"/>
      <w:r w:rsidR="00050716" w:rsidRPr="000A513F">
        <w:rPr>
          <w:rFonts w:ascii="Times New Roman" w:hAnsi="Times New Roman" w:cs="Times New Roman"/>
          <w:sz w:val="28"/>
          <w:szCs w:val="28"/>
        </w:rPr>
        <w:t>Об общих принципах организации местного самоуправления в Российской Федерации",</w:t>
      </w:r>
      <w:r w:rsidR="00EF46F5" w:rsidRPr="000A513F">
        <w:rPr>
          <w:rFonts w:ascii="Times New Roman" w:hAnsi="Times New Roman" w:cs="Times New Roman"/>
          <w:sz w:val="28"/>
          <w:szCs w:val="28"/>
        </w:rPr>
        <w:t xml:space="preserve">  </w:t>
      </w:r>
      <w:r w:rsidR="005313D8" w:rsidRPr="000A513F">
        <w:rPr>
          <w:rFonts w:ascii="Times New Roman" w:hAnsi="Times New Roman" w:cs="Times New Roman"/>
          <w:sz w:val="28"/>
          <w:szCs w:val="28"/>
        </w:rPr>
        <w:t>частью 5 статьи 99 Федерального закона от 05.04.2013</w:t>
      </w:r>
      <w:r w:rsidR="008A54E3">
        <w:rPr>
          <w:rFonts w:ascii="Times New Roman" w:hAnsi="Times New Roman" w:cs="Times New Roman"/>
          <w:sz w:val="28"/>
          <w:szCs w:val="28"/>
        </w:rPr>
        <w:t xml:space="preserve">г. </w:t>
      </w:r>
      <w:r w:rsidR="005313D8" w:rsidRPr="000A513F">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972C28" w:rsidRPr="000A513F">
        <w:rPr>
          <w:rFonts w:ascii="Times New Roman" w:hAnsi="Times New Roman" w:cs="Times New Roman"/>
          <w:sz w:val="28"/>
          <w:szCs w:val="28"/>
        </w:rPr>
        <w:t>,</w:t>
      </w:r>
      <w:r w:rsidR="00551610" w:rsidRPr="000A513F">
        <w:rPr>
          <w:rFonts w:ascii="Times New Roman" w:hAnsi="Times New Roman" w:cs="Times New Roman"/>
          <w:sz w:val="28"/>
          <w:szCs w:val="28"/>
        </w:rPr>
        <w:t xml:space="preserve"> Уставом городского округа город Стерлитамак Республики Башкортостан, </w:t>
      </w:r>
      <w:r w:rsidR="00972C28" w:rsidRPr="000A513F">
        <w:rPr>
          <w:rFonts w:ascii="Times New Roman" w:hAnsi="Times New Roman" w:cs="Times New Roman"/>
          <w:sz w:val="28"/>
          <w:szCs w:val="28"/>
        </w:rPr>
        <w:t>Совет городского округа город Стер</w:t>
      </w:r>
      <w:r>
        <w:rPr>
          <w:rFonts w:ascii="Times New Roman" w:hAnsi="Times New Roman" w:cs="Times New Roman"/>
          <w:sz w:val="28"/>
          <w:szCs w:val="28"/>
        </w:rPr>
        <w:t>литамак Республики Башкортостан</w:t>
      </w:r>
    </w:p>
    <w:p w:rsidR="000A513F" w:rsidRDefault="000A513F" w:rsidP="000A513F">
      <w:pPr>
        <w:pStyle w:val="a4"/>
        <w:jc w:val="both"/>
        <w:rPr>
          <w:rFonts w:ascii="Times New Roman" w:hAnsi="Times New Roman" w:cs="Times New Roman"/>
          <w:sz w:val="28"/>
          <w:szCs w:val="28"/>
        </w:rPr>
      </w:pPr>
    </w:p>
    <w:p w:rsidR="00972C28" w:rsidRPr="000A513F" w:rsidRDefault="00972C28" w:rsidP="000A513F">
      <w:pPr>
        <w:pStyle w:val="a4"/>
        <w:jc w:val="both"/>
        <w:rPr>
          <w:rFonts w:ascii="Times New Roman" w:hAnsi="Times New Roman" w:cs="Times New Roman"/>
          <w:sz w:val="28"/>
          <w:szCs w:val="28"/>
        </w:rPr>
      </w:pPr>
      <w:r w:rsidRPr="000A513F">
        <w:rPr>
          <w:rFonts w:ascii="Times New Roman" w:hAnsi="Times New Roman" w:cs="Times New Roman"/>
          <w:b/>
          <w:sz w:val="28"/>
          <w:szCs w:val="28"/>
        </w:rPr>
        <w:t xml:space="preserve"> </w:t>
      </w:r>
      <w:r w:rsidR="000A513F">
        <w:rPr>
          <w:rFonts w:ascii="Times New Roman" w:hAnsi="Times New Roman" w:cs="Times New Roman"/>
          <w:b/>
          <w:sz w:val="28"/>
          <w:szCs w:val="28"/>
        </w:rPr>
        <w:tab/>
      </w:r>
      <w:r w:rsidR="000A513F">
        <w:rPr>
          <w:rFonts w:ascii="Times New Roman" w:hAnsi="Times New Roman" w:cs="Times New Roman"/>
          <w:b/>
          <w:sz w:val="28"/>
          <w:szCs w:val="28"/>
        </w:rPr>
        <w:tab/>
      </w:r>
      <w:r w:rsidR="000A513F">
        <w:rPr>
          <w:rFonts w:ascii="Times New Roman" w:hAnsi="Times New Roman" w:cs="Times New Roman"/>
          <w:b/>
          <w:sz w:val="28"/>
          <w:szCs w:val="28"/>
        </w:rPr>
        <w:tab/>
      </w:r>
      <w:r w:rsidR="000A513F">
        <w:rPr>
          <w:rFonts w:ascii="Times New Roman" w:hAnsi="Times New Roman" w:cs="Times New Roman"/>
          <w:b/>
          <w:sz w:val="28"/>
          <w:szCs w:val="28"/>
        </w:rPr>
        <w:tab/>
      </w:r>
      <w:r w:rsidR="000A513F">
        <w:rPr>
          <w:rFonts w:ascii="Times New Roman" w:hAnsi="Times New Roman" w:cs="Times New Roman"/>
          <w:b/>
          <w:sz w:val="28"/>
          <w:szCs w:val="28"/>
        </w:rPr>
        <w:tab/>
      </w:r>
      <w:r w:rsidR="000A513F">
        <w:rPr>
          <w:rFonts w:ascii="Times New Roman" w:hAnsi="Times New Roman" w:cs="Times New Roman"/>
          <w:b/>
          <w:sz w:val="28"/>
          <w:szCs w:val="28"/>
        </w:rPr>
        <w:tab/>
      </w:r>
      <w:r w:rsidR="000A513F">
        <w:rPr>
          <w:rFonts w:ascii="Times New Roman" w:hAnsi="Times New Roman" w:cs="Times New Roman"/>
          <w:sz w:val="28"/>
          <w:szCs w:val="28"/>
        </w:rPr>
        <w:t>РЕШИЛ</w:t>
      </w:r>
      <w:r w:rsidRPr="000A513F">
        <w:rPr>
          <w:rFonts w:ascii="Times New Roman" w:hAnsi="Times New Roman" w:cs="Times New Roman"/>
          <w:sz w:val="28"/>
          <w:szCs w:val="28"/>
        </w:rPr>
        <w:t>:</w:t>
      </w:r>
    </w:p>
    <w:p w:rsidR="0017761A" w:rsidRPr="000A513F" w:rsidRDefault="0017761A" w:rsidP="000A513F">
      <w:pPr>
        <w:pStyle w:val="a4"/>
        <w:jc w:val="both"/>
        <w:rPr>
          <w:rFonts w:ascii="Times New Roman" w:hAnsi="Times New Roman" w:cs="Times New Roman"/>
          <w:sz w:val="28"/>
          <w:szCs w:val="28"/>
        </w:rPr>
      </w:pPr>
    </w:p>
    <w:p w:rsidR="00DC2049" w:rsidRPr="000A513F" w:rsidRDefault="008A54E3" w:rsidP="000A513F">
      <w:pPr>
        <w:pStyle w:val="a4"/>
        <w:jc w:val="both"/>
        <w:rPr>
          <w:rFonts w:ascii="Times New Roman" w:hAnsi="Times New Roman" w:cs="Times New Roman"/>
          <w:sz w:val="28"/>
          <w:szCs w:val="28"/>
        </w:rPr>
      </w:pPr>
      <w:r>
        <w:rPr>
          <w:rFonts w:ascii="Times New Roman" w:hAnsi="Times New Roman" w:cs="Times New Roman"/>
          <w:sz w:val="28"/>
          <w:szCs w:val="28"/>
        </w:rPr>
        <w:tab/>
      </w:r>
      <w:r w:rsidR="00EF46F5" w:rsidRPr="000A513F">
        <w:rPr>
          <w:rFonts w:ascii="Times New Roman" w:hAnsi="Times New Roman" w:cs="Times New Roman"/>
          <w:sz w:val="28"/>
          <w:szCs w:val="28"/>
        </w:rPr>
        <w:t>1. Положение о Финансовом управлении администрации городского округа город Стерлитамак Республики Башкортостан, утвержденн</w:t>
      </w:r>
      <w:r>
        <w:rPr>
          <w:rFonts w:ascii="Times New Roman" w:hAnsi="Times New Roman" w:cs="Times New Roman"/>
          <w:sz w:val="28"/>
          <w:szCs w:val="28"/>
        </w:rPr>
        <w:t>ое</w:t>
      </w:r>
      <w:r w:rsidR="00EF46F5" w:rsidRPr="000A513F">
        <w:rPr>
          <w:rFonts w:ascii="Times New Roman" w:hAnsi="Times New Roman" w:cs="Times New Roman"/>
          <w:sz w:val="28"/>
          <w:szCs w:val="28"/>
        </w:rPr>
        <w:t xml:space="preserve"> </w:t>
      </w:r>
      <w:r w:rsidR="00EF46F5" w:rsidRPr="000A513F">
        <w:rPr>
          <w:rFonts w:ascii="Times New Roman" w:hAnsi="Times New Roman" w:cs="Times New Roman"/>
          <w:bCs/>
          <w:color w:val="000000"/>
          <w:sz w:val="28"/>
          <w:szCs w:val="28"/>
        </w:rPr>
        <w:t>решением Совета городского округа город Стерлитамак Республики Башкортостан</w:t>
      </w:r>
      <w:r w:rsidR="00A86F2D" w:rsidRPr="000A513F">
        <w:rPr>
          <w:rFonts w:ascii="Times New Roman" w:hAnsi="Times New Roman" w:cs="Times New Roman"/>
          <w:bCs/>
          <w:color w:val="000000"/>
          <w:sz w:val="28"/>
          <w:szCs w:val="28"/>
        </w:rPr>
        <w:t xml:space="preserve"> </w:t>
      </w:r>
      <w:r w:rsidR="00EF46F5" w:rsidRPr="000A513F">
        <w:rPr>
          <w:rFonts w:ascii="Times New Roman" w:hAnsi="Times New Roman" w:cs="Times New Roman"/>
          <w:bCs/>
          <w:color w:val="000000"/>
          <w:sz w:val="28"/>
          <w:szCs w:val="28"/>
        </w:rPr>
        <w:t xml:space="preserve">от 13.10.2011г. </w:t>
      </w:r>
      <w:r>
        <w:rPr>
          <w:rFonts w:ascii="Times New Roman" w:hAnsi="Times New Roman" w:cs="Times New Roman"/>
          <w:bCs/>
          <w:color w:val="000000"/>
          <w:sz w:val="28"/>
          <w:szCs w:val="28"/>
        </w:rPr>
        <w:t xml:space="preserve"> </w:t>
      </w:r>
      <w:r w:rsidR="00EF46F5" w:rsidRPr="000A513F">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EF46F5" w:rsidRPr="000A513F">
        <w:rPr>
          <w:rFonts w:ascii="Times New Roman" w:hAnsi="Times New Roman" w:cs="Times New Roman"/>
          <w:bCs/>
          <w:color w:val="000000"/>
          <w:sz w:val="28"/>
          <w:szCs w:val="28"/>
        </w:rPr>
        <w:t xml:space="preserve">2-13/56з «О создании Финансового управления администрации городского округа город Стерлитамак Республики Башкортостан </w:t>
      </w:r>
      <w:r w:rsidR="00EF46F5" w:rsidRPr="000A513F">
        <w:rPr>
          <w:rFonts w:ascii="Times New Roman" w:hAnsi="Times New Roman" w:cs="Times New Roman"/>
          <w:sz w:val="28"/>
          <w:szCs w:val="28"/>
        </w:rPr>
        <w:t>(</w:t>
      </w:r>
      <w:r w:rsidR="00551610" w:rsidRPr="000A513F">
        <w:rPr>
          <w:rFonts w:ascii="Times New Roman" w:hAnsi="Times New Roman" w:cs="Times New Roman"/>
          <w:sz w:val="28"/>
          <w:szCs w:val="28"/>
        </w:rPr>
        <w:t xml:space="preserve">в редакции от 15.11.2011г. </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2-9/57з, от 20.12.2011г.</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 xml:space="preserve"> №2-6/59з, от 29.02.2012г.</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 xml:space="preserve"> №2-5/63</w:t>
      </w:r>
      <w:proofErr w:type="gramStart"/>
      <w:r w:rsidR="00551610" w:rsidRPr="000A513F">
        <w:rPr>
          <w:rFonts w:ascii="Times New Roman" w:hAnsi="Times New Roman" w:cs="Times New Roman"/>
          <w:sz w:val="28"/>
          <w:szCs w:val="28"/>
        </w:rPr>
        <w:t xml:space="preserve">з, </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от</w:t>
      </w:r>
      <w:proofErr w:type="gramEnd"/>
      <w:r w:rsidR="00551610" w:rsidRPr="000A513F">
        <w:rPr>
          <w:rFonts w:ascii="Times New Roman" w:hAnsi="Times New Roman" w:cs="Times New Roman"/>
          <w:sz w:val="28"/>
          <w:szCs w:val="28"/>
        </w:rPr>
        <w:t xml:space="preserve"> 25.09.2012г.</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№3-2/8з, 09.08.2013г.</w:t>
      </w:r>
      <w:r>
        <w:rPr>
          <w:rFonts w:ascii="Times New Roman" w:hAnsi="Times New Roman" w:cs="Times New Roman"/>
          <w:sz w:val="28"/>
          <w:szCs w:val="28"/>
        </w:rPr>
        <w:t xml:space="preserve"> </w:t>
      </w:r>
      <w:r w:rsidR="00551610" w:rsidRPr="000A513F">
        <w:rPr>
          <w:rFonts w:ascii="Times New Roman" w:hAnsi="Times New Roman" w:cs="Times New Roman"/>
          <w:sz w:val="28"/>
          <w:szCs w:val="28"/>
        </w:rPr>
        <w:t>№3-3/18з, 12.11.2013г. №3-6/20з, 08.04.2014г. №3-1/24з)</w:t>
      </w:r>
      <w:r w:rsidR="00A86F2D" w:rsidRPr="000A513F">
        <w:rPr>
          <w:rFonts w:ascii="Times New Roman" w:hAnsi="Times New Roman" w:cs="Times New Roman"/>
          <w:bCs/>
          <w:color w:val="000000"/>
          <w:sz w:val="28"/>
          <w:szCs w:val="28"/>
        </w:rPr>
        <w:t xml:space="preserve"> изложить в новой редакции</w:t>
      </w:r>
      <w:r w:rsidR="00A86F2D" w:rsidRPr="000A513F">
        <w:rPr>
          <w:rFonts w:ascii="Times New Roman" w:hAnsi="Times New Roman" w:cs="Times New Roman"/>
          <w:sz w:val="28"/>
          <w:szCs w:val="28"/>
        </w:rPr>
        <w:t>:</w:t>
      </w:r>
    </w:p>
    <w:p w:rsidR="00A86F2D" w:rsidRPr="000A513F" w:rsidRDefault="00A86F2D" w:rsidP="000A513F">
      <w:pPr>
        <w:pStyle w:val="a4"/>
        <w:jc w:val="both"/>
        <w:rPr>
          <w:rFonts w:ascii="Times New Roman" w:hAnsi="Times New Roman" w:cs="Times New Roman"/>
          <w:sz w:val="28"/>
          <w:szCs w:val="28"/>
        </w:rPr>
      </w:pPr>
    </w:p>
    <w:p w:rsidR="00FF3ABE" w:rsidRDefault="00933E82" w:rsidP="00FF3ABE">
      <w:pPr>
        <w:pStyle w:val="a4"/>
        <w:jc w:val="center"/>
        <w:rPr>
          <w:rFonts w:ascii="Times New Roman" w:hAnsi="Times New Roman" w:cs="Times New Roman"/>
          <w:sz w:val="28"/>
          <w:szCs w:val="28"/>
        </w:rPr>
      </w:pPr>
      <w:r>
        <w:rPr>
          <w:rFonts w:ascii="Times New Roman" w:hAnsi="Times New Roman" w:cs="Times New Roman"/>
          <w:sz w:val="28"/>
          <w:szCs w:val="28"/>
        </w:rPr>
        <w:t>«</w:t>
      </w:r>
      <w:r w:rsidR="00A86F2D" w:rsidRPr="000A513F">
        <w:rPr>
          <w:rFonts w:ascii="Times New Roman" w:hAnsi="Times New Roman" w:cs="Times New Roman"/>
          <w:sz w:val="28"/>
          <w:szCs w:val="28"/>
        </w:rPr>
        <w:t xml:space="preserve">Положение о Финансовом управлении администрации городского округа </w:t>
      </w:r>
    </w:p>
    <w:p w:rsidR="00A86F2D" w:rsidRPr="000A513F" w:rsidRDefault="00A86F2D" w:rsidP="00FF3ABE">
      <w:pPr>
        <w:pStyle w:val="a4"/>
        <w:jc w:val="center"/>
        <w:rPr>
          <w:rFonts w:ascii="Times New Roman" w:hAnsi="Times New Roman" w:cs="Times New Roman"/>
          <w:sz w:val="28"/>
          <w:szCs w:val="28"/>
        </w:rPr>
      </w:pPr>
      <w:r w:rsidRPr="000A513F">
        <w:rPr>
          <w:rFonts w:ascii="Times New Roman" w:hAnsi="Times New Roman" w:cs="Times New Roman"/>
          <w:sz w:val="28"/>
          <w:szCs w:val="28"/>
        </w:rPr>
        <w:t>город Стерлитамак Республики Башкортостан</w:t>
      </w:r>
    </w:p>
    <w:p w:rsidR="00A86F2D" w:rsidRPr="000A513F" w:rsidRDefault="00A86F2D" w:rsidP="000A513F">
      <w:pPr>
        <w:pStyle w:val="a4"/>
        <w:jc w:val="both"/>
        <w:rPr>
          <w:rFonts w:ascii="Times New Roman" w:hAnsi="Times New Roman" w:cs="Times New Roman"/>
          <w:sz w:val="28"/>
          <w:szCs w:val="28"/>
        </w:rPr>
      </w:pP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I. Общие положения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1.1. Финансовое управление администрации городского округа город Стерлитамак Республики Башкортостан (далее – Управление) является структурным подразделением администрации городского округа город Стерлитамак Республики Башкортостан (далее – Администрация), осуществляющим составление и организацию исполнения бюджета городского округа город Стерлитамак Республики Башкортостан (далее – местный бюджет) в пределах компетенции городского округа город Стерлитамак Республики Башкортостан (далее – муниципальное образование), </w:t>
      </w:r>
      <w:r w:rsidRPr="000A513F">
        <w:rPr>
          <w:rFonts w:ascii="Times New Roman" w:hAnsi="Times New Roman" w:cs="Times New Roman"/>
          <w:sz w:val="28"/>
          <w:szCs w:val="28"/>
        </w:rPr>
        <w:lastRenderedPageBreak/>
        <w:t>устанавливаемой Уставом городского округа город Стерлитамак Республики Башкортостан (далее – Устав) на основании и в соответствии с действующим законодательством. Осуществляет свою деятельность под непосредственным руководством и контролем главы администрации городского округа город Стерлитамак Республики Башкортостан.</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1.2. Управление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Министерства финансов Российской Федерации и Центрального банка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нормативными правовыми актами Главы Республики Башкортостан, Правительства Республики Башкортостан, Министерства финансов Республики Башкортостан иными нормативными правовыми актами Республики Башкортостан, Уставом, иными муниципальными правовыми актами органов местного самоуправления муниципального образования, а также настоящим Положением.</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1.3. Управление осуществляет свою деятельность во взаимодействии с Министерством финансов Республики Башкортостан, органами исполнительной власти Республики Башкортостан, органами местного самоуправления муниципального образования, общественными и иными организациями по вопросам, отнесенным к ведению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1.4. Управление имеет обособленное имущество на праве оперативного управления, самостоятельный баланс, смету расходов, имеет печать со своим наименованием, иные печати, штампы и бланки установленного образца и счета, открываемые в соответствии с законодательством. Управление обладает правами юридического лица, имеет статус </w:t>
      </w:r>
      <w:r w:rsidR="0017617C" w:rsidRPr="000A513F">
        <w:rPr>
          <w:rFonts w:ascii="Times New Roman" w:hAnsi="Times New Roman" w:cs="Times New Roman"/>
          <w:sz w:val="28"/>
          <w:szCs w:val="28"/>
        </w:rPr>
        <w:t xml:space="preserve">муниципального </w:t>
      </w:r>
      <w:r w:rsidRPr="000A513F">
        <w:rPr>
          <w:rFonts w:ascii="Times New Roman" w:hAnsi="Times New Roman" w:cs="Times New Roman"/>
          <w:sz w:val="28"/>
          <w:szCs w:val="28"/>
        </w:rPr>
        <w:t xml:space="preserve">казенного учреждения.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1.5. Полное официальное наименование Управления – Финансовое управление администрации городского округа город Стерлитамак Республики Башкортостан.</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1.6. Сокращенное наименование Управления – ФУ администрации ГО г. Стерлитамак РБ.</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1.7. Местонахождение Управления: Республика Башкортостан, г. Стерлитамак, Пр.Октября, 32</w:t>
      </w:r>
      <w:r w:rsidRPr="000A513F">
        <w:rPr>
          <w:rFonts w:ascii="Times New Roman" w:hAnsi="Times New Roman" w:cs="Times New Roman"/>
          <w:i/>
          <w:sz w:val="28"/>
          <w:szCs w:val="28"/>
        </w:rPr>
        <w:t>.</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1.8. Прекращение деятельности Управления (реорганизация, ликвидация) осуществляется по решению Совета городского округа город Стерлитамак Республики Башк</w:t>
      </w:r>
      <w:r w:rsidR="0017617C" w:rsidRPr="000A513F">
        <w:rPr>
          <w:rFonts w:ascii="Times New Roman" w:hAnsi="Times New Roman" w:cs="Times New Roman"/>
          <w:sz w:val="28"/>
          <w:szCs w:val="28"/>
        </w:rPr>
        <w:t>ортостан в порядке, установленно</w:t>
      </w:r>
      <w:r w:rsidRPr="000A513F">
        <w:rPr>
          <w:rFonts w:ascii="Times New Roman" w:hAnsi="Times New Roman" w:cs="Times New Roman"/>
          <w:sz w:val="28"/>
          <w:szCs w:val="28"/>
        </w:rPr>
        <w:t>м действующим законодательством, муниципальными правовыми актами органов местного самоуправления муниципального образования.</w:t>
      </w:r>
    </w:p>
    <w:p w:rsidR="00426712" w:rsidRDefault="00426712" w:rsidP="000A513F">
      <w:pPr>
        <w:pStyle w:val="a4"/>
        <w:jc w:val="both"/>
        <w:rPr>
          <w:rFonts w:ascii="Times New Roman" w:hAnsi="Times New Roman" w:cs="Times New Roman"/>
          <w:sz w:val="28"/>
          <w:szCs w:val="28"/>
        </w:rPr>
      </w:pPr>
    </w:p>
    <w:p w:rsidR="00A86F2D"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II. Основные задачи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2.1. Реализация на территории муниципального образования единой финансовой, бюджетной и налоговой политики.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lastRenderedPageBreak/>
        <w:t xml:space="preserve"> 2.2. Составление местного бюджета и организация его исполнения. </w:t>
      </w:r>
    </w:p>
    <w:p w:rsidR="0017617C"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2.3. Совершенствование методов бюджетного планирования, финансирования и отчетности, эффективного использования средств, выделяемых из местного бюджета. </w:t>
      </w:r>
    </w:p>
    <w:p w:rsidR="0017617C"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2.4. Осуществление в пределах своей компетенции внутреннего муниципального финансового контроля, методического руководства за ведением бюджетного учета и отчетности.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2.5. Осуществление контроля в сфере закупок товаров, работ, услуг для обеспечения  муниципальных нужд муниципального образования. </w:t>
      </w:r>
    </w:p>
    <w:p w:rsidR="00A86F2D" w:rsidRPr="000A513F" w:rsidRDefault="00A86F2D" w:rsidP="000A513F">
      <w:pPr>
        <w:pStyle w:val="a4"/>
        <w:jc w:val="both"/>
        <w:rPr>
          <w:rFonts w:ascii="Times New Roman" w:hAnsi="Times New Roman" w:cs="Times New Roman"/>
          <w:sz w:val="28"/>
          <w:szCs w:val="28"/>
        </w:rPr>
      </w:pP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III. Функции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Управление осуществляет следующие функции: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3.1</w:t>
      </w:r>
      <w:r w:rsidRPr="000A513F">
        <w:rPr>
          <w:rFonts w:ascii="Times New Roman" w:hAnsi="Times New Roman" w:cs="Times New Roman"/>
          <w:b/>
          <w:sz w:val="28"/>
          <w:szCs w:val="28"/>
        </w:rPr>
        <w:t>.</w:t>
      </w:r>
      <w:r w:rsidRPr="000A513F">
        <w:rPr>
          <w:rFonts w:ascii="Times New Roman" w:hAnsi="Times New Roman" w:cs="Times New Roman"/>
          <w:sz w:val="28"/>
          <w:szCs w:val="28"/>
        </w:rPr>
        <w:t xml:space="preserve"> Составляет проект местного бюджета, представляет его с необходимыми документами и материалами в Администрацию</w:t>
      </w: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для внесения в Совет городского округа город Стерлитамак Республики Башкортостан, организует исполнение местного бюджета.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3.2. Участвует в  мероприятиях, направленных на укрепление доходной части местного бюджета, по мобилизации финансовых ресурсов и направления их на финансирование мероприятий, предусмотренных местным бюджетом,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3.3. Разрабатывает и принимает следующие муниципальные правовые акты: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3.3.1. Порядок и методику планирования бюджетных ассигнований.</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3.3.2. Перечень кодов подвидов по видам доходов, главными администраторами которых являются органы местного самоуправления муниципального образования и находящиеся в их ведении казенные учреждения.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3.3.3. Порядок оценки надежности (ликвидности) банковской гарантии, поручительства.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3.3.4. Порядок анализа финансового состояния принципала в целях предоставления муниципальной гарантии. </w:t>
      </w:r>
    </w:p>
    <w:p w:rsidR="00A86F2D" w:rsidRPr="000A513F" w:rsidRDefault="00A86F2D" w:rsidP="000A513F">
      <w:pPr>
        <w:pStyle w:val="a4"/>
        <w:jc w:val="both"/>
        <w:rPr>
          <w:rFonts w:ascii="Times New Roman" w:hAnsi="Times New Roman" w:cs="Times New Roman"/>
          <w:i/>
          <w:sz w:val="28"/>
          <w:szCs w:val="28"/>
        </w:rPr>
      </w:pPr>
      <w:r w:rsidRPr="000A513F">
        <w:rPr>
          <w:rFonts w:ascii="Times New Roman" w:hAnsi="Times New Roman" w:cs="Times New Roman"/>
          <w:sz w:val="28"/>
          <w:szCs w:val="28"/>
        </w:rPr>
        <w:t xml:space="preserve"> 3.3.5. Порядок исполнения решения о применении бюджетных мер принуждения.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3.3.6. Порядок составления и ведения сводной бюджетной росписи бюджета муниципального образования.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3.3.7. Порядок составления и ведения кассового плана муниципального образования, а также состав и сроки представления главными распорядителями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 муниципального образования.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3.3.8. Порядок исполнения местного бюджета по расходам и по источникам финансирования дефицита местного бюджета.</w:t>
      </w:r>
    </w:p>
    <w:p w:rsidR="00A86F2D" w:rsidRPr="000A513F" w:rsidRDefault="00A86F2D" w:rsidP="000A513F">
      <w:pPr>
        <w:pStyle w:val="a4"/>
        <w:jc w:val="both"/>
        <w:rPr>
          <w:rFonts w:ascii="Times New Roman" w:hAnsi="Times New Roman" w:cs="Times New Roman"/>
          <w:i/>
          <w:sz w:val="28"/>
          <w:szCs w:val="28"/>
        </w:rPr>
      </w:pPr>
      <w:r w:rsidRPr="000A513F">
        <w:rPr>
          <w:rFonts w:ascii="Times New Roman" w:hAnsi="Times New Roman" w:cs="Times New Roman"/>
          <w:sz w:val="28"/>
          <w:szCs w:val="28"/>
        </w:rPr>
        <w:t>3.3.9</w:t>
      </w:r>
      <w:r w:rsidRPr="000A513F">
        <w:rPr>
          <w:rFonts w:ascii="Times New Roman" w:hAnsi="Times New Roman" w:cs="Times New Roman"/>
          <w:i/>
          <w:sz w:val="28"/>
          <w:szCs w:val="28"/>
        </w:rPr>
        <w:t>.</w:t>
      </w:r>
      <w:r w:rsidRPr="000A513F">
        <w:rPr>
          <w:rFonts w:ascii="Times New Roman" w:hAnsi="Times New Roman" w:cs="Times New Roman"/>
          <w:sz w:val="28"/>
          <w:szCs w:val="28"/>
        </w:rPr>
        <w:t xml:space="preserve"> Порядок</w:t>
      </w:r>
      <w:r w:rsidRPr="000A513F">
        <w:rPr>
          <w:rFonts w:ascii="Times New Roman" w:hAnsi="Times New Roman" w:cs="Times New Roman"/>
          <w:i/>
          <w:sz w:val="28"/>
          <w:szCs w:val="28"/>
        </w:rPr>
        <w:t xml:space="preserve"> </w:t>
      </w:r>
      <w:r w:rsidRPr="000A513F">
        <w:rPr>
          <w:rFonts w:ascii="Times New Roman" w:hAnsi="Times New Roman" w:cs="Times New Roman"/>
          <w:sz w:val="28"/>
          <w:szCs w:val="28"/>
        </w:rPr>
        <w:t xml:space="preserve">формирования и ведения реестра участников бюджетного процесса, а также юридических лиц, не являющихся участниками бюджетного процесса.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lastRenderedPageBreak/>
        <w:t xml:space="preserve"> 3.3.10. Порядок открытия и ведения лицевых счетов для учета операций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 муниципальных бюджетных учреждений и муниципальных автономных учреждений.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3.3.11. Порядок составления и ведения бюджетных росписей главных распорядителей (распорядителей) средств местного бюджета, включая внесение изменений в них.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3.3.12. Порядок утверждения и доведения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3.3.13. Порядок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3.3.14.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3.3.15. Порядок завершения операций по исполнению местного бюджета в текущем финансовом году.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3.3.16. Порядок составления бюджетной отчетности.</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3.3.17.Порядок проведения кассовых операций со средствами  муниципальных бюджетных учреждений и муниципальных автономных учреждений.</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3.3.18. Порядок санкционирования расходов муниципальных бюджетных учреждений и муниципальных автономных учреждений.</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3.3.19.</w:t>
      </w: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Порядок  взаимодействия при осуществлении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10EA3" w:rsidRPr="000A513F">
        <w:rPr>
          <w:rFonts w:ascii="Times New Roman" w:hAnsi="Times New Roman" w:cs="Times New Roman"/>
          <w:sz w:val="28"/>
          <w:szCs w:val="28"/>
        </w:rPr>
        <w:t xml:space="preserve"> -</w:t>
      </w:r>
      <w:r w:rsidRPr="000A513F">
        <w:rPr>
          <w:rFonts w:ascii="Times New Roman" w:hAnsi="Times New Roman" w:cs="Times New Roman"/>
          <w:sz w:val="28"/>
          <w:szCs w:val="28"/>
        </w:rPr>
        <w:t xml:space="preserve"> Федеральный закон  № 44-ФЗ), Управление с муниципальными заказчиками, осуществляющими закупки от имени муниципального образования, в том числе при передаче им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№44-ФЗ, автономными учреждениями муниципального образования, муниципальными унитарными предприятиями муниципального образования осуществляющими закупки в соответствии с частью 4 статьи15 Федерального закона № 44- ФЗ.</w:t>
      </w:r>
      <w:r w:rsidRPr="000A513F">
        <w:rPr>
          <w:rFonts w:ascii="Times New Roman" w:hAnsi="Times New Roman" w:cs="Times New Roman"/>
          <w:b/>
          <w:sz w:val="28"/>
          <w:szCs w:val="28"/>
        </w:rPr>
        <w:t xml:space="preserve">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3.3.20</w:t>
      </w:r>
      <w:r w:rsidRPr="000A513F">
        <w:rPr>
          <w:rFonts w:ascii="Times New Roman" w:hAnsi="Times New Roman" w:cs="Times New Roman"/>
          <w:i/>
          <w:sz w:val="28"/>
          <w:szCs w:val="28"/>
        </w:rPr>
        <w:t xml:space="preserve">. </w:t>
      </w:r>
      <w:r w:rsidRPr="000A513F">
        <w:rPr>
          <w:rFonts w:ascii="Times New Roman" w:hAnsi="Times New Roman" w:cs="Times New Roman"/>
          <w:sz w:val="28"/>
          <w:szCs w:val="28"/>
        </w:rPr>
        <w:t xml:space="preserve">Иные муниципальные правовые акты.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 Осуществляет:</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w:t>
      </w:r>
      <w:r w:rsidRPr="000A513F">
        <w:rPr>
          <w:rFonts w:ascii="Times New Roman" w:hAnsi="Times New Roman" w:cs="Times New Roman"/>
          <w:i/>
          <w:sz w:val="28"/>
          <w:szCs w:val="28"/>
        </w:rPr>
        <w:t xml:space="preserve">. </w:t>
      </w:r>
      <w:r w:rsidRPr="000A513F">
        <w:rPr>
          <w:rFonts w:ascii="Times New Roman" w:hAnsi="Times New Roman" w:cs="Times New Roman"/>
          <w:iCs/>
          <w:sz w:val="28"/>
          <w:szCs w:val="28"/>
        </w:rPr>
        <w:t>Планирование (прогнозирование) поступлений и выплат по источникам финансирования дефицита местного бюджета.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 Разработку основных направлений бюджетной и налоговой политики муниципального образования и представляет в Администрацию.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lastRenderedPageBreak/>
        <w:t xml:space="preserve"> 3.4.3. Разработку прогноза местного бюджета.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3.4.4. В пределах своей компетенции методическое руководство в области составления и исполнения местного бюджета.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3.4.5.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w:t>
      </w:r>
      <w:proofErr w:type="gramStart"/>
      <w:r w:rsidRPr="000A513F">
        <w:rPr>
          <w:rFonts w:ascii="Times New Roman" w:hAnsi="Times New Roman" w:cs="Times New Roman"/>
          <w:sz w:val="28"/>
          <w:szCs w:val="28"/>
        </w:rPr>
        <w:t>какой либо</w:t>
      </w:r>
      <w:proofErr w:type="gramEnd"/>
      <w:r w:rsidRPr="000A513F">
        <w:rPr>
          <w:rFonts w:ascii="Times New Roman" w:hAnsi="Times New Roman" w:cs="Times New Roman"/>
          <w:sz w:val="28"/>
          <w:szCs w:val="28"/>
        </w:rPr>
        <w:t xml:space="preserve"> части обязательства по гарантии, регрессных требований к принципалу. </w:t>
      </w:r>
    </w:p>
    <w:p w:rsidR="00A86F2D" w:rsidRPr="000A513F" w:rsidRDefault="00A86F2D" w:rsidP="000A513F">
      <w:pPr>
        <w:pStyle w:val="a4"/>
        <w:jc w:val="both"/>
        <w:rPr>
          <w:rFonts w:ascii="Times New Roman" w:hAnsi="Times New Roman" w:cs="Times New Roman"/>
          <w:i/>
          <w:sz w:val="28"/>
          <w:szCs w:val="28"/>
        </w:rPr>
      </w:pPr>
      <w:r w:rsidRPr="000A513F">
        <w:rPr>
          <w:rFonts w:ascii="Times New Roman" w:hAnsi="Times New Roman" w:cs="Times New Roman"/>
          <w:sz w:val="28"/>
          <w:szCs w:val="28"/>
        </w:rPr>
        <w:t xml:space="preserve"> 3.4.6. Ведение муниципальной долговой книги, учет и регистрацию долговых обязательств муниципального образования, передачу информации, включенной в муниципальную долговую книгу в Министерство финансов Республики Башкортостан.</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b/>
          <w:i/>
          <w:sz w:val="28"/>
          <w:szCs w:val="28"/>
        </w:rPr>
        <w:t xml:space="preserve"> </w:t>
      </w:r>
      <w:r w:rsidRPr="000A513F">
        <w:rPr>
          <w:rFonts w:ascii="Times New Roman" w:hAnsi="Times New Roman" w:cs="Times New Roman"/>
          <w:sz w:val="28"/>
          <w:szCs w:val="28"/>
        </w:rPr>
        <w:t xml:space="preserve">3.4.7. В пределах полномочий, переданных Администрацией, управление муниципальным долгом, контроль за соответствием параметров муниципального долга предельным значениям, установленным Бюджетным кодексом Российской Федерации и решением о местном бюджете.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3.4.8. Ведение учета, хранение исполнительных документов и иных документов, связанных с их исполнением. </w:t>
      </w:r>
    </w:p>
    <w:p w:rsidR="00A86F2D" w:rsidRPr="000A513F" w:rsidRDefault="00A86F2D" w:rsidP="000A513F">
      <w:pPr>
        <w:pStyle w:val="a4"/>
        <w:jc w:val="both"/>
        <w:rPr>
          <w:rFonts w:ascii="Times New Roman" w:hAnsi="Times New Roman" w:cs="Times New Roman"/>
          <w:b/>
          <w:sz w:val="28"/>
          <w:szCs w:val="28"/>
        </w:rPr>
      </w:pPr>
      <w:r w:rsidRPr="000A513F">
        <w:rPr>
          <w:rFonts w:ascii="Times New Roman" w:hAnsi="Times New Roman" w:cs="Times New Roman"/>
          <w:sz w:val="28"/>
          <w:szCs w:val="28"/>
        </w:rPr>
        <w:t xml:space="preserve"> 3.4.9.</w:t>
      </w: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Анализ финансового состояния принципала в целях предоставления муниципальной гарантии</w:t>
      </w:r>
      <w:r w:rsidRPr="000A513F">
        <w:rPr>
          <w:rFonts w:ascii="Times New Roman" w:hAnsi="Times New Roman" w:cs="Times New Roman"/>
          <w:b/>
          <w:sz w:val="28"/>
          <w:szCs w:val="28"/>
        </w:rPr>
        <w:t xml:space="preserve">.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3.4.10. Оценку надежности (ликвидности) банковской гарантии, поручительства</w:t>
      </w:r>
      <w:r w:rsidRPr="000A513F">
        <w:rPr>
          <w:rFonts w:ascii="Times New Roman" w:hAnsi="Times New Roman" w:cs="Times New Roman"/>
          <w:b/>
          <w:sz w:val="28"/>
          <w:szCs w:val="28"/>
        </w:rPr>
        <w:t>.</w:t>
      </w:r>
    </w:p>
    <w:p w:rsidR="00A86F2D" w:rsidRPr="000A513F" w:rsidRDefault="00A86F2D" w:rsidP="000A513F">
      <w:pPr>
        <w:pStyle w:val="a4"/>
        <w:jc w:val="both"/>
        <w:rPr>
          <w:rFonts w:ascii="Times New Roman" w:hAnsi="Times New Roman" w:cs="Times New Roman"/>
          <w:i/>
          <w:sz w:val="28"/>
          <w:szCs w:val="28"/>
        </w:rPr>
      </w:pP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3.4.11. Проведение кассовых операций  со средствами муниципальных бюджетных учреждений, муниципальных автономных учреждений.</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3.4.12. Ведение реестра расходных обязательств муниципального образования.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3.4.13. Представление реестра расходных обязательств муниципального образования в Министерство финансов Республики Башкортостан в порядке, установленном Министерством финансов Республики Башкортостан.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3.4.14. Составление и ведение сводной бюджетной росписи местного бюджета.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3.4.15. Составление и ведение кассового плана муниципального образования.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3.4.16. Ведение сводного реестра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 xml:space="preserve">3.4.17. Открытие и ведение лицевых счетов для учета операций главных распорядителей, распорядителей и получателей средств местного бюджета, муниципальных бюджетных учреждений и муниципальных автономных учреждений.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3.4.18. Доведение до главных распорядителей средств местного бюджета, главных администраторов источников финансирования дефицита местного бюджета, бюджетных ассигнований и лимитов бюджетных обязательств в соответствии с показателями утвержденной сводной бюджетной росписи местного бюджета.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3.4.19. Доведение до главных распорядителей (распорядителей) средств местного  бюджета предельных объемов оплаты денежных обязательств в соответствующем периоде текущего финансового года (предельные объемы финансирования).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3.4.20. Санкционирование оплаты денежных обязательств получателей средств </w:t>
      </w:r>
      <w:proofErr w:type="gramStart"/>
      <w:r w:rsidRPr="000A513F">
        <w:rPr>
          <w:rFonts w:ascii="Times New Roman" w:hAnsi="Times New Roman" w:cs="Times New Roman"/>
          <w:sz w:val="28"/>
          <w:szCs w:val="28"/>
        </w:rPr>
        <w:t>местного  бюджета</w:t>
      </w:r>
      <w:proofErr w:type="gramEnd"/>
      <w:r w:rsidRPr="000A513F">
        <w:rPr>
          <w:rFonts w:ascii="Times New Roman" w:hAnsi="Times New Roman" w:cs="Times New Roman"/>
          <w:sz w:val="28"/>
          <w:szCs w:val="28"/>
        </w:rPr>
        <w:t xml:space="preserve"> и администраторов источников финансирования дефицита местного бюджета, муниципальных бюджетных учреждений и муниципальных автономных учреждений, лицевые счета которых открыты в Управлении.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3.4.21. Управление средствами на едином счете бюджета муниципального образования при кассовом обслуживании исполнения местного бюджета.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3.4.22</w:t>
      </w:r>
      <w:r w:rsidRPr="000A513F">
        <w:rPr>
          <w:rFonts w:ascii="Times New Roman" w:hAnsi="Times New Roman" w:cs="Times New Roman"/>
          <w:b/>
          <w:sz w:val="28"/>
          <w:szCs w:val="28"/>
        </w:rPr>
        <w:t>.</w:t>
      </w:r>
      <w:r w:rsidRPr="000A513F">
        <w:rPr>
          <w:rFonts w:ascii="Times New Roman" w:hAnsi="Times New Roman" w:cs="Times New Roman"/>
          <w:sz w:val="28"/>
          <w:szCs w:val="28"/>
        </w:rPr>
        <w:t xml:space="preserve"> Приостановление операций по лицевым счетам, открытым главным распорядителям, распорядителям и получателям средств местного бюджета в Управлении в предусмотренных бюджетным законодательством Российской Федерации, правовыми актами муниципального образования, в порядке, установленном Управлением.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3.4.23. Внутренний муниципальный финансовый контроль в соответствии с полномочиями, методами и порядке, установленными Бюджетным кодексом, правовыми актами муниципального образования, а также стандартами осуществления внутреннего муниципального финансового контроля.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3.4.24.   Учет операций по кассовому исполнению местного бюджета, ежемесячное составление и представление в Министерство финансов Республики Башкортостан</w:t>
      </w: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 xml:space="preserve">отчета о кассовом исполнении местного бюджета в порядке, установленном Министерством финансов Российской Федерации.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3.4.25</w:t>
      </w:r>
      <w:r w:rsidRPr="000A513F">
        <w:rPr>
          <w:rFonts w:ascii="Times New Roman" w:hAnsi="Times New Roman" w:cs="Times New Roman"/>
          <w:b/>
          <w:sz w:val="28"/>
          <w:szCs w:val="28"/>
        </w:rPr>
        <w:t>.</w:t>
      </w:r>
      <w:r w:rsidRPr="000A513F">
        <w:rPr>
          <w:rFonts w:ascii="Times New Roman" w:hAnsi="Times New Roman" w:cs="Times New Roman"/>
          <w:sz w:val="28"/>
          <w:szCs w:val="28"/>
        </w:rPr>
        <w:t xml:space="preserve"> В пределах своей компетенции разработку проектов муниципальных правовых актов муниципального образования, проектов планов и программ развития муниципального образования, согласование проектов муниципальных правовых актов. Обеспечивает опубликование в средствах массовой информации утвержденных Администрацией муниципальных правовых актов, касающихся бюджетного процесса.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3.4.26. Разработку предложений по совершенствованию системы органов местного самоуправления и их организационной структуры, подготовку предложений о размерах фонда оплаты труда и предельной численности работников органов местного самоуправления</w:t>
      </w: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 xml:space="preserve">подготовку предложений по совершенствованию системы оплаты труда работников муниципальных учреждений, финансируемых из местного бюджета, контроль за выполнением мероприятий по оптимизации бюджетной сети.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3.4.27. Мероприятия, направленные на повышение эффективности расходования бюджетных средств.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3.4.28. В установленном законодательством Российской Федерации порядке размещение заказов и заключение контрактов, а также иных гражданско-правовых договоров на поставки товаров, выполнение работ, оказание услуг для нужд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3.4.29. Организацию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Российской Федерации срок.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3.4.30.Обеспечение в пределах своей компетенции защиты сведений, составляющих государственную и иную охраняемую законом тайну.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3.4.31. Обеспечение мобилизационной подготовки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3.4.32.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b/>
          <w:sz w:val="28"/>
          <w:szCs w:val="28"/>
        </w:rPr>
        <w:t xml:space="preserve"> </w:t>
      </w:r>
      <w:r w:rsidRPr="000A513F">
        <w:rPr>
          <w:rFonts w:ascii="Times New Roman" w:hAnsi="Times New Roman" w:cs="Times New Roman"/>
          <w:sz w:val="28"/>
          <w:szCs w:val="28"/>
        </w:rPr>
        <w:t xml:space="preserve">3.4.33. Получение от органов местного самоуправления муниципального образования материалов, необходимых для составления проекта местного бюджета, а также отчета об исполнении местного бюджета.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3.4.34. Исполнение судебных актов по искам к муниципальному образованию в порядке, предусмотренном Бюджетным кодексом Российской Федерации.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3.4.35. Разработку программы муниципальных заимствований муниципального образования, программы муниципальных гарантий муниципального образования, проекта структуры муниципального долга по состоянию на 1 января года, следующего за очередным финансовым годом.</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3.4.36. Контроль  в сфере закупок товаров, работ, услуг для обеспечения муниципальных нужд.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3.4.37. Согласование заключения контракта с единственным поставщиком (подрядчиком, исполнителем).</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3.4.38. Плановые и внеплановые проверки </w:t>
      </w:r>
      <w:r w:rsidRPr="000A513F">
        <w:rPr>
          <w:rFonts w:ascii="Times New Roman" w:hAnsi="Times New Roman" w:cs="Times New Roman"/>
          <w:bCs/>
          <w:sz w:val="28"/>
          <w:szCs w:val="28"/>
        </w:rPr>
        <w:t xml:space="preserve">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proofErr w:type="gramStart"/>
      <w:r w:rsidRPr="000A513F">
        <w:rPr>
          <w:rFonts w:ascii="Times New Roman" w:hAnsi="Times New Roman" w:cs="Times New Roman"/>
          <w:bCs/>
          <w:sz w:val="28"/>
          <w:szCs w:val="28"/>
        </w:rPr>
        <w:t>Федеральным  закон</w:t>
      </w:r>
      <w:proofErr w:type="gramEnd"/>
      <w:r w:rsidRPr="000A513F">
        <w:rPr>
          <w:rFonts w:ascii="Times New Roman" w:hAnsi="Times New Roman" w:cs="Times New Roman"/>
          <w:bCs/>
          <w:sz w:val="28"/>
          <w:szCs w:val="28"/>
        </w:rPr>
        <w:t xml:space="preserve"> N 44-ФЗ отдельные полномочия в рамках осуществления закупок для обеспечения муниципальных нужд.</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3.4.39. Составление бюджетной отчетности муниципального образования на основании сводной бюджетной отчетности, представленной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3.4.40. Устанавливает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в Управление сводной квартальной и годовой бюджетной отчетности, сводной квартальной и годовой бухгалтерской отчетности муниципальных бюджетных и муниципальных автономных учреждений в соответствующем финансовом году.</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3.4.41. Представление бюджетной отчетности муниципального образования в Министерство финансов Республики Башкортостан.</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3.4.42. Полномочия главного администратора и администратора доходов местного  бюджета, главного администратора источников финансирования дефицита местного бюджета, главного распорядителя и получателя средств местного бюджета в случаях и порядке, предусмотренных бюджетным законодательством Российской Федерации.</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3.4.43. Контроль за: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а) в планах-графиках, информации, содержащейся в планах закупок;</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д) в реестре контрактов, заключенных заказчиками, условиям контрактов.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3.4.44.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3.4.45. Применение к участнику бюджетного процесса бюджетной меры принуждения на основании уведомления о применении бюджетных мер принуждения.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3.4.46. Принятие решения о применении бюджетных мер принуждения на основании уведомлений о применении бюджетных мер принуждения.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3.5.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законами Республики Башкортостан, нормативными правовыми актами Главы Республики Башкортостан, Правительства Республики Башкортостан, муниципальными правовыми актами органов местного самоуправления. </w:t>
      </w:r>
    </w:p>
    <w:p w:rsidR="00A86F2D" w:rsidRPr="000A513F" w:rsidRDefault="00A86F2D" w:rsidP="000A513F">
      <w:pPr>
        <w:pStyle w:val="a4"/>
        <w:jc w:val="both"/>
        <w:rPr>
          <w:rFonts w:ascii="Times New Roman" w:hAnsi="Times New Roman" w:cs="Times New Roman"/>
          <w:sz w:val="28"/>
          <w:szCs w:val="28"/>
        </w:rPr>
      </w:pP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IV. Полномочия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Управление в целях реализации задач и функций имеет право: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4.1. Запрашивать и получать в установленном порядке сведения, необходимые для принятия решений по вопросам, отнесенным к компетенции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4.2. Применять предусмотренные законодательством Российской Федерации меры принудительного,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4.3.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4.4. Давать юридическим и физическим лицам разъяснения по вопросам, отнесенным к установленной сфере деятельности.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4.5. Осуществлять иные полномочия в установленной сфере деятельности. </w:t>
      </w:r>
    </w:p>
    <w:p w:rsidR="00A86F2D" w:rsidRPr="000A513F" w:rsidRDefault="00A86F2D" w:rsidP="000A513F">
      <w:pPr>
        <w:pStyle w:val="a4"/>
        <w:jc w:val="both"/>
        <w:rPr>
          <w:rFonts w:ascii="Times New Roman" w:hAnsi="Times New Roman" w:cs="Times New Roman"/>
          <w:sz w:val="28"/>
          <w:szCs w:val="28"/>
        </w:rPr>
      </w:pP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V. Организация деятельности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5.1. Управление возглавляет заместитель главы администрации по финансовым вопросам - начальник финансового управления (далее - начальник управления), назначаемый на должность и освобождаемый от должности в порядке, установленном муниципальными правовыми актами, с учетом квалификационных требований, предъявляемых к руководителю финансового органа местной администрации, утвержденных постановлением Правительства Российской Федерации от 6 ноября 2004 года № 608.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5.2. Начальник Управления имеет заместителя, назначаемого на должность и освобождаемого от должности приказом Управления по согласованию с главой администрации городского округа город Стерлитамак Республики Башкортостан (далее – Глава). При отсутствии начальника его обязанности исполняет заместитель.</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5.3. Начальник управления: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в соответствии с действующим законодательством назначает на должность и освобождает от должности работников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руководит деятельностью Управления и несет персональную ответственность за выполнение возложенных на Управление функций;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без доверенности представительствует от имени Управления во взаимоотношениях с организациями, а также по делам в суде общей юрисдикции, арбитражном суде;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вносит в установленном порядке на рассмотрение Главы проекты муниципальных правовых актов по вопросам, входящим в компетенцию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утверждает сводную бюджетную роспись;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ab/>
        <w:t>утверждает положения об отделах Управления;</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составляет смету расходов на содержание Управления </w:t>
      </w:r>
      <w:proofErr w:type="gramStart"/>
      <w:r w:rsidRPr="000A513F">
        <w:rPr>
          <w:rFonts w:ascii="Times New Roman" w:hAnsi="Times New Roman" w:cs="Times New Roman"/>
          <w:sz w:val="28"/>
          <w:szCs w:val="28"/>
        </w:rPr>
        <w:t>в пределах</w:t>
      </w:r>
      <w:proofErr w:type="gramEnd"/>
      <w:r w:rsidRPr="000A513F">
        <w:rPr>
          <w:rFonts w:ascii="Times New Roman" w:hAnsi="Times New Roman" w:cs="Times New Roman"/>
          <w:sz w:val="28"/>
          <w:szCs w:val="28"/>
        </w:rPr>
        <w:t xml:space="preserve"> доведенных на соответствующий период бюджетных ассигнований и представляет ее на утверждение Главе;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осуществляет контроль за выполнением правил служебного поведения муниципальных служащих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разрабатывает и представляет Главе предложения по структуре, штатному расписанию Управления, а также изменения и дополнения к ним;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утверждает должностные инструкции работников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w:t>
      </w:r>
      <w:r w:rsidRPr="000A513F">
        <w:rPr>
          <w:rFonts w:ascii="Times New Roman" w:hAnsi="Times New Roman" w:cs="Times New Roman"/>
          <w:sz w:val="28"/>
          <w:szCs w:val="28"/>
        </w:rPr>
        <w:tab/>
        <w:t xml:space="preserve">принимает решения о поощрении и наложении взысканий на работников Управления; </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ab/>
        <w:t>заключает договоры;</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ab/>
        <w:t>осуществляет другие полномочия в соответствии с законодательством.</w:t>
      </w:r>
    </w:p>
    <w:p w:rsidR="00A86F2D"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 xml:space="preserve"> 5.4. Управление издает в пределах своей компетенции на основе и во исполнение законодательства Российской Федерации и Республики Башкортостан приказы, имеющие нормативный характер, а по оперативным и другим текущим вопросам организации деятельности Управления - приказы ненормативного характера</w:t>
      </w:r>
      <w:r w:rsidR="00933E82">
        <w:rPr>
          <w:rFonts w:ascii="Times New Roman" w:hAnsi="Times New Roman" w:cs="Times New Roman"/>
          <w:sz w:val="28"/>
          <w:szCs w:val="28"/>
        </w:rPr>
        <w:t>»</w:t>
      </w:r>
      <w:r w:rsidRPr="000A513F">
        <w:rPr>
          <w:rFonts w:ascii="Times New Roman" w:hAnsi="Times New Roman" w:cs="Times New Roman"/>
          <w:sz w:val="28"/>
          <w:szCs w:val="28"/>
        </w:rPr>
        <w:t xml:space="preserve">. </w:t>
      </w:r>
    </w:p>
    <w:p w:rsidR="00551610" w:rsidRPr="000A513F" w:rsidRDefault="00A86F2D" w:rsidP="000A513F">
      <w:pPr>
        <w:pStyle w:val="a4"/>
        <w:jc w:val="both"/>
        <w:rPr>
          <w:rFonts w:ascii="Times New Roman" w:hAnsi="Times New Roman" w:cs="Times New Roman"/>
          <w:sz w:val="28"/>
          <w:szCs w:val="28"/>
        </w:rPr>
      </w:pPr>
      <w:r w:rsidRPr="000A513F">
        <w:rPr>
          <w:rFonts w:ascii="Times New Roman" w:hAnsi="Times New Roman" w:cs="Times New Roman"/>
          <w:sz w:val="28"/>
          <w:szCs w:val="28"/>
        </w:rPr>
        <w:tab/>
        <w:t>2</w:t>
      </w:r>
      <w:r w:rsidR="00F052ED" w:rsidRPr="000A513F">
        <w:rPr>
          <w:rFonts w:ascii="Times New Roman" w:hAnsi="Times New Roman" w:cs="Times New Roman"/>
          <w:sz w:val="28"/>
          <w:szCs w:val="28"/>
        </w:rPr>
        <w:t xml:space="preserve">. </w:t>
      </w:r>
      <w:r w:rsidR="00C247C1" w:rsidRPr="000A513F">
        <w:rPr>
          <w:rFonts w:ascii="Times New Roman" w:hAnsi="Times New Roman" w:cs="Times New Roman"/>
          <w:sz w:val="28"/>
          <w:szCs w:val="28"/>
        </w:rPr>
        <w:t>Пункты 3.3.</w:t>
      </w:r>
      <w:r w:rsidRPr="000A513F">
        <w:rPr>
          <w:rFonts w:ascii="Times New Roman" w:hAnsi="Times New Roman" w:cs="Times New Roman"/>
          <w:sz w:val="28"/>
          <w:szCs w:val="28"/>
        </w:rPr>
        <w:t xml:space="preserve">19., </w:t>
      </w:r>
      <w:r w:rsidR="00C247C1" w:rsidRPr="000A513F">
        <w:rPr>
          <w:rFonts w:ascii="Times New Roman" w:hAnsi="Times New Roman" w:cs="Times New Roman"/>
          <w:sz w:val="28"/>
          <w:szCs w:val="28"/>
        </w:rPr>
        <w:t>3.4.</w:t>
      </w:r>
      <w:r w:rsidR="002A2DD9" w:rsidRPr="000A513F">
        <w:rPr>
          <w:rFonts w:ascii="Times New Roman" w:hAnsi="Times New Roman" w:cs="Times New Roman"/>
          <w:sz w:val="28"/>
          <w:szCs w:val="28"/>
        </w:rPr>
        <w:t>43</w:t>
      </w:r>
      <w:r w:rsidR="00C247C1" w:rsidRPr="000A513F">
        <w:rPr>
          <w:rFonts w:ascii="Times New Roman" w:hAnsi="Times New Roman" w:cs="Times New Roman"/>
          <w:sz w:val="28"/>
          <w:szCs w:val="28"/>
        </w:rPr>
        <w:t xml:space="preserve">. </w:t>
      </w:r>
      <w:r w:rsidR="002A2DD9" w:rsidRPr="000A513F">
        <w:rPr>
          <w:rFonts w:ascii="Times New Roman" w:hAnsi="Times New Roman" w:cs="Times New Roman"/>
          <w:sz w:val="28"/>
          <w:szCs w:val="28"/>
        </w:rPr>
        <w:t>Положения</w:t>
      </w:r>
      <w:r w:rsidR="00851B8A" w:rsidRPr="000A513F">
        <w:rPr>
          <w:rFonts w:ascii="Times New Roman" w:hAnsi="Times New Roman" w:cs="Times New Roman"/>
          <w:sz w:val="28"/>
          <w:szCs w:val="28"/>
        </w:rPr>
        <w:t xml:space="preserve"> о Финансовом управлении </w:t>
      </w:r>
      <w:r w:rsidRPr="000A513F">
        <w:rPr>
          <w:rFonts w:ascii="Times New Roman" w:hAnsi="Times New Roman" w:cs="Times New Roman"/>
          <w:sz w:val="28"/>
          <w:szCs w:val="28"/>
        </w:rPr>
        <w:t xml:space="preserve">администрации городского округа город Стерлитамак Республики Башкортостан </w:t>
      </w:r>
      <w:r w:rsidR="003119E5" w:rsidRPr="000A513F">
        <w:rPr>
          <w:rFonts w:ascii="Times New Roman" w:hAnsi="Times New Roman" w:cs="Times New Roman"/>
          <w:sz w:val="28"/>
          <w:szCs w:val="28"/>
        </w:rPr>
        <w:t>вступают в силу с 1 января 2017 года.</w:t>
      </w:r>
    </w:p>
    <w:p w:rsidR="00025A6D" w:rsidRPr="000A513F" w:rsidRDefault="00025A6D" w:rsidP="000A513F">
      <w:pPr>
        <w:pStyle w:val="a4"/>
        <w:jc w:val="both"/>
        <w:rPr>
          <w:rFonts w:ascii="Times New Roman" w:hAnsi="Times New Roman" w:cs="Times New Roman"/>
          <w:sz w:val="28"/>
          <w:szCs w:val="28"/>
        </w:rPr>
      </w:pPr>
    </w:p>
    <w:p w:rsidR="000A513F" w:rsidRPr="0040246F" w:rsidRDefault="000A513F" w:rsidP="000A513F">
      <w:pPr>
        <w:spacing w:after="0" w:line="240" w:lineRule="auto"/>
        <w:ind w:firstLine="708"/>
        <w:jc w:val="both"/>
        <w:rPr>
          <w:rFonts w:ascii="Times New Roman" w:hAnsi="Times New Roman"/>
          <w:sz w:val="28"/>
          <w:szCs w:val="28"/>
        </w:rPr>
      </w:pPr>
    </w:p>
    <w:p w:rsidR="000A513F" w:rsidRPr="00206E55" w:rsidRDefault="000A513F" w:rsidP="000A513F">
      <w:pPr>
        <w:pStyle w:val="a4"/>
        <w:rPr>
          <w:rFonts w:ascii="Times New Roman" w:hAnsi="Times New Roman"/>
          <w:sz w:val="28"/>
          <w:szCs w:val="28"/>
        </w:rPr>
      </w:pPr>
      <w:r w:rsidRPr="00206E55">
        <w:rPr>
          <w:rFonts w:ascii="Times New Roman" w:hAnsi="Times New Roman"/>
          <w:sz w:val="28"/>
          <w:szCs w:val="28"/>
        </w:rPr>
        <w:t>Глава городского округа-</w:t>
      </w:r>
    </w:p>
    <w:p w:rsidR="000A513F" w:rsidRPr="00206E55" w:rsidRDefault="000A513F" w:rsidP="000A513F">
      <w:pPr>
        <w:pStyle w:val="a4"/>
        <w:rPr>
          <w:rFonts w:ascii="Times New Roman" w:hAnsi="Times New Roman"/>
          <w:sz w:val="28"/>
          <w:szCs w:val="28"/>
        </w:rPr>
      </w:pPr>
      <w:r w:rsidRPr="00206E55">
        <w:rPr>
          <w:rFonts w:ascii="Times New Roman" w:hAnsi="Times New Roman"/>
          <w:sz w:val="28"/>
          <w:szCs w:val="28"/>
        </w:rPr>
        <w:t xml:space="preserve">председатель Совета городского округа </w:t>
      </w:r>
    </w:p>
    <w:p w:rsidR="000A513F" w:rsidRPr="00206E55" w:rsidRDefault="000A513F" w:rsidP="000A513F">
      <w:pPr>
        <w:pStyle w:val="a4"/>
        <w:rPr>
          <w:rFonts w:ascii="Times New Roman" w:hAnsi="Times New Roman"/>
          <w:sz w:val="28"/>
          <w:szCs w:val="28"/>
        </w:rPr>
      </w:pPr>
      <w:r w:rsidRPr="00206E55">
        <w:rPr>
          <w:rFonts w:ascii="Times New Roman" w:hAnsi="Times New Roman"/>
          <w:sz w:val="28"/>
          <w:szCs w:val="28"/>
        </w:rPr>
        <w:t xml:space="preserve">город Стерлитамак Республики Башкортостан       </w:t>
      </w:r>
      <w:r>
        <w:rPr>
          <w:rFonts w:ascii="Times New Roman" w:hAnsi="Times New Roman"/>
          <w:sz w:val="28"/>
          <w:szCs w:val="28"/>
        </w:rPr>
        <w:t xml:space="preserve">       </w:t>
      </w:r>
      <w:r w:rsidRPr="00206E55">
        <w:rPr>
          <w:rFonts w:ascii="Times New Roman" w:hAnsi="Times New Roman"/>
          <w:sz w:val="28"/>
          <w:szCs w:val="28"/>
        </w:rPr>
        <w:t xml:space="preserve">            Я.М. Абдрашитов</w:t>
      </w:r>
    </w:p>
    <w:p w:rsidR="000A513F" w:rsidRDefault="000A513F" w:rsidP="000A513F">
      <w:pPr>
        <w:spacing w:after="0" w:line="240" w:lineRule="auto"/>
        <w:jc w:val="both"/>
        <w:rPr>
          <w:rFonts w:ascii="Times New Roman" w:hAnsi="Times New Roman"/>
          <w:sz w:val="28"/>
          <w:szCs w:val="28"/>
        </w:rPr>
      </w:pPr>
    </w:p>
    <w:p w:rsidR="002829C9" w:rsidRPr="000A513F" w:rsidRDefault="002829C9" w:rsidP="000A513F">
      <w:pPr>
        <w:pStyle w:val="a4"/>
        <w:jc w:val="both"/>
        <w:rPr>
          <w:rFonts w:ascii="Times New Roman" w:hAnsi="Times New Roman" w:cs="Times New Roman"/>
          <w:sz w:val="28"/>
          <w:szCs w:val="28"/>
        </w:rPr>
      </w:pPr>
    </w:p>
    <w:p w:rsidR="002829C9" w:rsidRDefault="002829C9" w:rsidP="00A86F2D">
      <w:pPr>
        <w:spacing w:after="0" w:line="240" w:lineRule="auto"/>
        <w:jc w:val="both"/>
        <w:rPr>
          <w:rFonts w:ascii="Times New Roman" w:hAnsi="Times New Roman" w:cs="Times New Roman"/>
          <w:i/>
          <w:sz w:val="28"/>
          <w:szCs w:val="28"/>
        </w:rPr>
      </w:pPr>
    </w:p>
    <w:sectPr w:rsidR="002829C9" w:rsidSect="00A86F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A7C"/>
    <w:multiLevelType w:val="hybridMultilevel"/>
    <w:tmpl w:val="F66C2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5422F"/>
    <w:multiLevelType w:val="hybridMultilevel"/>
    <w:tmpl w:val="25241E86"/>
    <w:lvl w:ilvl="0" w:tplc="B8368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63312"/>
    <w:rsid w:val="00025578"/>
    <w:rsid w:val="00025A6D"/>
    <w:rsid w:val="0003088F"/>
    <w:rsid w:val="00034DCC"/>
    <w:rsid w:val="000350B0"/>
    <w:rsid w:val="00050716"/>
    <w:rsid w:val="0006611C"/>
    <w:rsid w:val="000A513F"/>
    <w:rsid w:val="000D301A"/>
    <w:rsid w:val="000F344B"/>
    <w:rsid w:val="00121799"/>
    <w:rsid w:val="001220DD"/>
    <w:rsid w:val="00160C42"/>
    <w:rsid w:val="00161D0F"/>
    <w:rsid w:val="0016231A"/>
    <w:rsid w:val="00164EC3"/>
    <w:rsid w:val="00174292"/>
    <w:rsid w:val="0017617C"/>
    <w:rsid w:val="0017761A"/>
    <w:rsid w:val="0019552E"/>
    <w:rsid w:val="00197CF4"/>
    <w:rsid w:val="001B2600"/>
    <w:rsid w:val="001C5D68"/>
    <w:rsid w:val="001C6EAF"/>
    <w:rsid w:val="001E75AB"/>
    <w:rsid w:val="00221A5B"/>
    <w:rsid w:val="002233A1"/>
    <w:rsid w:val="00233720"/>
    <w:rsid w:val="0023484F"/>
    <w:rsid w:val="002418BE"/>
    <w:rsid w:val="00271B79"/>
    <w:rsid w:val="00271C6D"/>
    <w:rsid w:val="002829C9"/>
    <w:rsid w:val="00284AC7"/>
    <w:rsid w:val="002A2DD9"/>
    <w:rsid w:val="002C4230"/>
    <w:rsid w:val="002C488F"/>
    <w:rsid w:val="002C650C"/>
    <w:rsid w:val="002E533F"/>
    <w:rsid w:val="002E6F95"/>
    <w:rsid w:val="003119E5"/>
    <w:rsid w:val="003178E0"/>
    <w:rsid w:val="0034007B"/>
    <w:rsid w:val="00355A33"/>
    <w:rsid w:val="00371818"/>
    <w:rsid w:val="003860EC"/>
    <w:rsid w:val="003A78F4"/>
    <w:rsid w:val="003E3887"/>
    <w:rsid w:val="003E3A21"/>
    <w:rsid w:val="003E3A9D"/>
    <w:rsid w:val="0041054C"/>
    <w:rsid w:val="00426712"/>
    <w:rsid w:val="00436BEB"/>
    <w:rsid w:val="00441542"/>
    <w:rsid w:val="004562CC"/>
    <w:rsid w:val="00463312"/>
    <w:rsid w:val="00471A94"/>
    <w:rsid w:val="004A38AC"/>
    <w:rsid w:val="004F2B5E"/>
    <w:rsid w:val="00521EA2"/>
    <w:rsid w:val="0052434B"/>
    <w:rsid w:val="005313D8"/>
    <w:rsid w:val="00536D1F"/>
    <w:rsid w:val="00551610"/>
    <w:rsid w:val="00561300"/>
    <w:rsid w:val="005733D8"/>
    <w:rsid w:val="00587F04"/>
    <w:rsid w:val="0059340E"/>
    <w:rsid w:val="00595757"/>
    <w:rsid w:val="005F6634"/>
    <w:rsid w:val="0063263E"/>
    <w:rsid w:val="00652C4F"/>
    <w:rsid w:val="006674BB"/>
    <w:rsid w:val="00674610"/>
    <w:rsid w:val="00674750"/>
    <w:rsid w:val="00676332"/>
    <w:rsid w:val="0068638C"/>
    <w:rsid w:val="006916BE"/>
    <w:rsid w:val="006F1559"/>
    <w:rsid w:val="006F5F25"/>
    <w:rsid w:val="00710394"/>
    <w:rsid w:val="00713678"/>
    <w:rsid w:val="007157CD"/>
    <w:rsid w:val="00717B96"/>
    <w:rsid w:val="00734CDB"/>
    <w:rsid w:val="00790025"/>
    <w:rsid w:val="007A7FB7"/>
    <w:rsid w:val="007E2616"/>
    <w:rsid w:val="007F0F50"/>
    <w:rsid w:val="007F4BA4"/>
    <w:rsid w:val="007F712A"/>
    <w:rsid w:val="00835D17"/>
    <w:rsid w:val="00837142"/>
    <w:rsid w:val="00851B8A"/>
    <w:rsid w:val="008563F3"/>
    <w:rsid w:val="00890CDA"/>
    <w:rsid w:val="008A54E3"/>
    <w:rsid w:val="008A59E0"/>
    <w:rsid w:val="008D1CED"/>
    <w:rsid w:val="008E7E66"/>
    <w:rsid w:val="008F02B3"/>
    <w:rsid w:val="009006CD"/>
    <w:rsid w:val="00933E82"/>
    <w:rsid w:val="00935C77"/>
    <w:rsid w:val="00972C28"/>
    <w:rsid w:val="00A10EA3"/>
    <w:rsid w:val="00A15013"/>
    <w:rsid w:val="00A2267E"/>
    <w:rsid w:val="00A235A7"/>
    <w:rsid w:val="00A43CCC"/>
    <w:rsid w:val="00A704FC"/>
    <w:rsid w:val="00A72D34"/>
    <w:rsid w:val="00A86F2D"/>
    <w:rsid w:val="00A93F09"/>
    <w:rsid w:val="00A9554C"/>
    <w:rsid w:val="00AA6B7F"/>
    <w:rsid w:val="00AB13F9"/>
    <w:rsid w:val="00AB442B"/>
    <w:rsid w:val="00AC12E2"/>
    <w:rsid w:val="00B530F9"/>
    <w:rsid w:val="00B700F7"/>
    <w:rsid w:val="00B97C16"/>
    <w:rsid w:val="00BD6A2B"/>
    <w:rsid w:val="00C14ED9"/>
    <w:rsid w:val="00C247C1"/>
    <w:rsid w:val="00C35047"/>
    <w:rsid w:val="00C85C4F"/>
    <w:rsid w:val="00C90AF4"/>
    <w:rsid w:val="00C92AEB"/>
    <w:rsid w:val="00CC3499"/>
    <w:rsid w:val="00CC7336"/>
    <w:rsid w:val="00D003DF"/>
    <w:rsid w:val="00D0283D"/>
    <w:rsid w:val="00D07D27"/>
    <w:rsid w:val="00D62753"/>
    <w:rsid w:val="00D83B02"/>
    <w:rsid w:val="00D85D78"/>
    <w:rsid w:val="00DA6829"/>
    <w:rsid w:val="00DB4FE7"/>
    <w:rsid w:val="00DB7BF0"/>
    <w:rsid w:val="00DC2049"/>
    <w:rsid w:val="00DD3003"/>
    <w:rsid w:val="00E033A4"/>
    <w:rsid w:val="00E07CE8"/>
    <w:rsid w:val="00E12B5C"/>
    <w:rsid w:val="00E14E85"/>
    <w:rsid w:val="00E527A9"/>
    <w:rsid w:val="00E55D07"/>
    <w:rsid w:val="00E838CE"/>
    <w:rsid w:val="00EA3039"/>
    <w:rsid w:val="00EA4AA2"/>
    <w:rsid w:val="00EB7081"/>
    <w:rsid w:val="00EC1A58"/>
    <w:rsid w:val="00EE08EE"/>
    <w:rsid w:val="00EF294E"/>
    <w:rsid w:val="00EF46F5"/>
    <w:rsid w:val="00F052ED"/>
    <w:rsid w:val="00F15B29"/>
    <w:rsid w:val="00F649E0"/>
    <w:rsid w:val="00FE7BEE"/>
    <w:rsid w:val="00FF0578"/>
    <w:rsid w:val="00FF3ABE"/>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05E0A-6AD6-45CC-8C29-C25D8D6F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F5"/>
    <w:pPr>
      <w:ind w:left="720"/>
      <w:contextualSpacing/>
    </w:pPr>
  </w:style>
  <w:style w:type="paragraph" w:customStyle="1" w:styleId="ConsPlusNormal">
    <w:name w:val="ConsPlusNormal"/>
    <w:rsid w:val="00A86F2D"/>
    <w:pPr>
      <w:autoSpaceDE w:val="0"/>
      <w:autoSpaceDN w:val="0"/>
      <w:adjustRightInd w:val="0"/>
      <w:spacing w:after="0" w:line="240" w:lineRule="auto"/>
    </w:pPr>
    <w:rPr>
      <w:rFonts w:ascii="Times New Roman" w:hAnsi="Times New Roman" w:cs="Times New Roman"/>
      <w:sz w:val="28"/>
      <w:szCs w:val="28"/>
    </w:rPr>
  </w:style>
  <w:style w:type="paragraph" w:styleId="a4">
    <w:name w:val="No Spacing"/>
    <w:uiPriority w:val="1"/>
    <w:qFormat/>
    <w:rsid w:val="000A513F"/>
    <w:pPr>
      <w:spacing w:after="0" w:line="240" w:lineRule="auto"/>
    </w:pPr>
  </w:style>
  <w:style w:type="paragraph" w:styleId="a5">
    <w:name w:val="Balloon Text"/>
    <w:basedOn w:val="a"/>
    <w:link w:val="a6"/>
    <w:uiPriority w:val="99"/>
    <w:semiHidden/>
    <w:unhideWhenUsed/>
    <w:rsid w:val="008F02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4194</TotalTime>
  <Pages>10</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 Совета ГО</cp:lastModifiedBy>
  <cp:revision>51</cp:revision>
  <cp:lastPrinted>2016-09-10T05:43:00Z</cp:lastPrinted>
  <dcterms:created xsi:type="dcterms:W3CDTF">2014-01-17T05:31:00Z</dcterms:created>
  <dcterms:modified xsi:type="dcterms:W3CDTF">2016-09-14T08:43:00Z</dcterms:modified>
</cp:coreProperties>
</file>