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4B" w:rsidRDefault="00BD674B" w:rsidP="00BD674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Решение Совета городского округа город Стерлитамак Республика Башкортостан</w:t>
      </w:r>
    </w:p>
    <w:p w:rsidR="00F24B4E" w:rsidRDefault="00F24B4E" w:rsidP="00F24B4E">
      <w:pPr>
        <w:jc w:val="both"/>
        <w:rPr>
          <w:sz w:val="16"/>
        </w:rPr>
      </w:pPr>
      <w:bookmarkStart w:id="0" w:name="_GoBack"/>
      <w:bookmarkEnd w:id="0"/>
    </w:p>
    <w:p w:rsidR="00F24B4E" w:rsidRDefault="00F24B4E" w:rsidP="00F24B4E">
      <w:pPr>
        <w:jc w:val="both"/>
        <w:rPr>
          <w:sz w:val="16"/>
        </w:rPr>
      </w:pPr>
    </w:p>
    <w:p w:rsidR="00F24B4E" w:rsidRPr="00066279" w:rsidRDefault="00F24B4E" w:rsidP="00F24B4E">
      <w:pPr>
        <w:widowControl w:val="0"/>
        <w:shd w:val="clear" w:color="auto" w:fill="FFFFFF"/>
        <w:autoSpaceDE w:val="0"/>
        <w:autoSpaceDN w:val="0"/>
        <w:adjustRightInd w:val="0"/>
        <w:ind w:left="2832"/>
        <w:rPr>
          <w:b/>
          <w:bCs/>
          <w:color w:val="000000"/>
          <w:sz w:val="28"/>
          <w:szCs w:val="28"/>
        </w:rPr>
      </w:pPr>
      <w:r w:rsidRPr="00066279">
        <w:rPr>
          <w:b/>
          <w:bCs/>
          <w:color w:val="000000"/>
          <w:sz w:val="28"/>
          <w:szCs w:val="28"/>
        </w:rPr>
        <w:t>20 февраля 2018 года № 4-</w:t>
      </w:r>
      <w:r>
        <w:rPr>
          <w:b/>
          <w:bCs/>
          <w:color w:val="000000"/>
          <w:sz w:val="28"/>
          <w:szCs w:val="28"/>
        </w:rPr>
        <w:t>2</w:t>
      </w:r>
      <w:r w:rsidRPr="00066279">
        <w:rPr>
          <w:b/>
          <w:bCs/>
          <w:color w:val="000000"/>
          <w:sz w:val="28"/>
          <w:szCs w:val="28"/>
        </w:rPr>
        <w:t>/15з</w:t>
      </w:r>
    </w:p>
    <w:p w:rsidR="00F24B4E" w:rsidRDefault="00F24B4E" w:rsidP="00F24B4E">
      <w:pPr>
        <w:jc w:val="center"/>
        <w:rPr>
          <w:sz w:val="28"/>
          <w:szCs w:val="28"/>
        </w:rPr>
      </w:pPr>
    </w:p>
    <w:p w:rsidR="00C42433" w:rsidRDefault="00C42433" w:rsidP="00F24B4E">
      <w:pPr>
        <w:jc w:val="center"/>
        <w:rPr>
          <w:sz w:val="28"/>
          <w:szCs w:val="28"/>
        </w:rPr>
      </w:pPr>
    </w:p>
    <w:p w:rsidR="001724B8" w:rsidRPr="00F24B4E" w:rsidRDefault="003B1786" w:rsidP="00F24B4E">
      <w:pPr>
        <w:jc w:val="center"/>
        <w:rPr>
          <w:sz w:val="28"/>
          <w:szCs w:val="28"/>
        </w:rPr>
      </w:pPr>
      <w:r w:rsidRPr="00F24B4E">
        <w:rPr>
          <w:sz w:val="28"/>
          <w:szCs w:val="28"/>
        </w:rPr>
        <w:t xml:space="preserve">Об отчете председателя Совета городского округа город Стерлитамак </w:t>
      </w:r>
    </w:p>
    <w:p w:rsidR="003B1786" w:rsidRPr="00F24B4E" w:rsidRDefault="003B1786" w:rsidP="00F24B4E">
      <w:pPr>
        <w:jc w:val="center"/>
        <w:rPr>
          <w:sz w:val="28"/>
          <w:szCs w:val="28"/>
        </w:rPr>
      </w:pPr>
      <w:r w:rsidRPr="00F24B4E">
        <w:rPr>
          <w:sz w:val="28"/>
          <w:szCs w:val="28"/>
        </w:rPr>
        <w:t xml:space="preserve">Республики </w:t>
      </w:r>
      <w:r w:rsidR="00215C09" w:rsidRPr="00F24B4E">
        <w:rPr>
          <w:sz w:val="28"/>
          <w:szCs w:val="28"/>
        </w:rPr>
        <w:t>Башкортостан освоей деятельности</w:t>
      </w:r>
      <w:r w:rsidRPr="00F24B4E">
        <w:rPr>
          <w:sz w:val="28"/>
          <w:szCs w:val="28"/>
        </w:rPr>
        <w:t xml:space="preserve"> в 201</w:t>
      </w:r>
      <w:r w:rsidR="000E6E22" w:rsidRPr="00F24B4E">
        <w:rPr>
          <w:sz w:val="28"/>
          <w:szCs w:val="28"/>
        </w:rPr>
        <w:t xml:space="preserve">7 </w:t>
      </w:r>
      <w:r w:rsidRPr="00F24B4E">
        <w:rPr>
          <w:sz w:val="28"/>
          <w:szCs w:val="28"/>
        </w:rPr>
        <w:t>году</w:t>
      </w:r>
    </w:p>
    <w:p w:rsidR="003B1786" w:rsidRDefault="003B1786" w:rsidP="00F24B4E">
      <w:pPr>
        <w:jc w:val="center"/>
        <w:rPr>
          <w:b/>
          <w:sz w:val="28"/>
          <w:szCs w:val="28"/>
        </w:rPr>
      </w:pPr>
    </w:p>
    <w:p w:rsidR="00C42433" w:rsidRPr="00F24B4E" w:rsidRDefault="00C42433" w:rsidP="00F24B4E">
      <w:pPr>
        <w:jc w:val="center"/>
        <w:rPr>
          <w:b/>
          <w:sz w:val="28"/>
          <w:szCs w:val="28"/>
        </w:rPr>
      </w:pPr>
    </w:p>
    <w:p w:rsidR="003B1786" w:rsidRDefault="003B1786" w:rsidP="00F24B4E">
      <w:pPr>
        <w:jc w:val="both"/>
        <w:rPr>
          <w:sz w:val="28"/>
          <w:szCs w:val="28"/>
        </w:rPr>
      </w:pPr>
      <w:r w:rsidRPr="00F24B4E">
        <w:rPr>
          <w:sz w:val="28"/>
          <w:szCs w:val="28"/>
        </w:rPr>
        <w:tab/>
        <w:t>Заслушав и обсудив отчет председателя Совета городского округа город Стер</w:t>
      </w:r>
      <w:r w:rsidR="001724B8" w:rsidRPr="00F24B4E">
        <w:rPr>
          <w:sz w:val="28"/>
          <w:szCs w:val="28"/>
        </w:rPr>
        <w:t>литамак Республики Башкортостан</w:t>
      </w:r>
      <w:r w:rsidRPr="00F24B4E">
        <w:rPr>
          <w:sz w:val="28"/>
          <w:szCs w:val="28"/>
        </w:rPr>
        <w:t xml:space="preserve">, руководствуясь </w:t>
      </w:r>
      <w:r w:rsidR="009271AD" w:rsidRPr="00F24B4E">
        <w:rPr>
          <w:sz w:val="28"/>
          <w:szCs w:val="28"/>
        </w:rPr>
        <w:t xml:space="preserve">ч.11.1 </w:t>
      </w:r>
      <w:r w:rsidRPr="00F24B4E">
        <w:rPr>
          <w:sz w:val="28"/>
          <w:szCs w:val="28"/>
        </w:rPr>
        <w:t xml:space="preserve">ст. 35, </w:t>
      </w:r>
      <w:r w:rsidR="009271AD" w:rsidRPr="00F24B4E">
        <w:rPr>
          <w:sz w:val="28"/>
          <w:szCs w:val="28"/>
        </w:rPr>
        <w:t xml:space="preserve">ч.5.1 ст. </w:t>
      </w:r>
      <w:r w:rsidRPr="00F24B4E">
        <w:rPr>
          <w:sz w:val="28"/>
          <w:szCs w:val="28"/>
        </w:rPr>
        <w:t xml:space="preserve">36 Федерального закона №131-ФЗ «Об общих принципах организации местного самоуправления в Российской Федерации», </w:t>
      </w:r>
      <w:r w:rsidR="007A7676" w:rsidRPr="00F24B4E">
        <w:rPr>
          <w:sz w:val="28"/>
          <w:szCs w:val="28"/>
        </w:rPr>
        <w:t xml:space="preserve">ст. 19 </w:t>
      </w:r>
      <w:r w:rsidRPr="00F24B4E">
        <w:rPr>
          <w:sz w:val="28"/>
          <w:szCs w:val="28"/>
        </w:rPr>
        <w:t xml:space="preserve"> Устава городского округа город Стерлитамак Республики Башкортостан,</w:t>
      </w:r>
      <w:r w:rsidR="00767049">
        <w:rPr>
          <w:sz w:val="28"/>
          <w:szCs w:val="28"/>
        </w:rPr>
        <w:t xml:space="preserve"> </w:t>
      </w:r>
      <w:r w:rsidR="00A27CF3" w:rsidRPr="00F24B4E">
        <w:rPr>
          <w:sz w:val="28"/>
          <w:szCs w:val="28"/>
        </w:rPr>
        <w:t>ст.</w:t>
      </w:r>
      <w:r w:rsidR="00F1278F" w:rsidRPr="00F24B4E">
        <w:rPr>
          <w:sz w:val="28"/>
          <w:szCs w:val="28"/>
        </w:rPr>
        <w:t>ст.</w:t>
      </w:r>
      <w:r w:rsidR="00A27CF3" w:rsidRPr="00F24B4E">
        <w:rPr>
          <w:sz w:val="28"/>
          <w:szCs w:val="28"/>
        </w:rPr>
        <w:t xml:space="preserve"> 9, 9</w:t>
      </w:r>
      <w:r w:rsidR="00C374A6" w:rsidRPr="00F24B4E">
        <w:rPr>
          <w:sz w:val="28"/>
          <w:szCs w:val="28"/>
        </w:rPr>
        <w:t>5</w:t>
      </w:r>
      <w:r w:rsidR="00767049">
        <w:rPr>
          <w:sz w:val="28"/>
          <w:szCs w:val="28"/>
        </w:rPr>
        <w:t xml:space="preserve"> </w:t>
      </w:r>
      <w:r w:rsidR="00A27CF3" w:rsidRPr="00F24B4E">
        <w:rPr>
          <w:sz w:val="28"/>
          <w:szCs w:val="28"/>
        </w:rPr>
        <w:t>Регламента Совета городского округа город Стерлитамак Республики Башкортостан,</w:t>
      </w:r>
      <w:r w:rsidR="001724B8" w:rsidRPr="00F24B4E">
        <w:rPr>
          <w:sz w:val="28"/>
          <w:szCs w:val="28"/>
        </w:rPr>
        <w:t xml:space="preserve">утвержденного решением Совета городского округа город Стерлитамак Республики Башкортостан от 30.06.2015г. </w:t>
      </w:r>
      <w:r w:rsidR="00C42433">
        <w:rPr>
          <w:sz w:val="28"/>
          <w:szCs w:val="28"/>
        </w:rPr>
        <w:t xml:space="preserve"> </w:t>
      </w:r>
      <w:r w:rsidR="001724B8" w:rsidRPr="00F24B4E">
        <w:rPr>
          <w:sz w:val="28"/>
          <w:szCs w:val="28"/>
        </w:rPr>
        <w:t>№ 3-17/36з,</w:t>
      </w:r>
      <w:r w:rsidR="00767049">
        <w:rPr>
          <w:sz w:val="28"/>
          <w:szCs w:val="28"/>
        </w:rPr>
        <w:t xml:space="preserve"> </w:t>
      </w:r>
      <w:r w:rsidRPr="00F24B4E"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C42433" w:rsidRPr="00F24B4E" w:rsidRDefault="00C42433" w:rsidP="00F24B4E">
      <w:pPr>
        <w:jc w:val="both"/>
        <w:rPr>
          <w:sz w:val="28"/>
          <w:szCs w:val="28"/>
        </w:rPr>
      </w:pPr>
    </w:p>
    <w:p w:rsidR="002A418F" w:rsidRPr="00F24B4E" w:rsidRDefault="003B1786" w:rsidP="00F24B4E">
      <w:pPr>
        <w:jc w:val="both"/>
        <w:rPr>
          <w:sz w:val="28"/>
          <w:szCs w:val="28"/>
        </w:rPr>
      </w:pPr>
      <w:r w:rsidRPr="00F24B4E">
        <w:rPr>
          <w:sz w:val="28"/>
          <w:szCs w:val="28"/>
        </w:rPr>
        <w:tab/>
      </w:r>
      <w:r w:rsidRPr="00F24B4E">
        <w:rPr>
          <w:sz w:val="28"/>
          <w:szCs w:val="28"/>
        </w:rPr>
        <w:tab/>
      </w:r>
      <w:r w:rsidRPr="00F24B4E">
        <w:rPr>
          <w:sz w:val="28"/>
          <w:szCs w:val="28"/>
        </w:rPr>
        <w:tab/>
      </w:r>
      <w:r w:rsidRPr="00F24B4E">
        <w:rPr>
          <w:sz w:val="28"/>
          <w:szCs w:val="28"/>
        </w:rPr>
        <w:tab/>
      </w:r>
      <w:r w:rsidRPr="00F24B4E">
        <w:rPr>
          <w:sz w:val="28"/>
          <w:szCs w:val="28"/>
        </w:rPr>
        <w:tab/>
      </w:r>
      <w:r w:rsidRPr="00F24B4E">
        <w:rPr>
          <w:sz w:val="28"/>
          <w:szCs w:val="28"/>
        </w:rPr>
        <w:tab/>
        <w:t xml:space="preserve">  РЕШИЛ:</w:t>
      </w:r>
    </w:p>
    <w:p w:rsidR="003B1786" w:rsidRPr="00F24B4E" w:rsidRDefault="003B1786" w:rsidP="00F24B4E">
      <w:pPr>
        <w:jc w:val="both"/>
        <w:rPr>
          <w:sz w:val="28"/>
          <w:szCs w:val="28"/>
        </w:rPr>
      </w:pPr>
    </w:p>
    <w:p w:rsidR="003B1786" w:rsidRPr="00F24B4E" w:rsidRDefault="003B1786" w:rsidP="00F24B4E">
      <w:pPr>
        <w:jc w:val="both"/>
        <w:rPr>
          <w:sz w:val="28"/>
          <w:szCs w:val="28"/>
        </w:rPr>
      </w:pPr>
      <w:r w:rsidRPr="00F24B4E">
        <w:rPr>
          <w:sz w:val="28"/>
          <w:szCs w:val="28"/>
        </w:rPr>
        <w:tab/>
        <w:t xml:space="preserve">1.Принять к сведению отчет председателя </w:t>
      </w:r>
      <w:r w:rsidR="003E360C" w:rsidRPr="00F24B4E">
        <w:rPr>
          <w:sz w:val="28"/>
          <w:szCs w:val="28"/>
        </w:rPr>
        <w:t>Совета городского</w:t>
      </w:r>
      <w:r w:rsidRPr="00F24B4E">
        <w:rPr>
          <w:sz w:val="28"/>
          <w:szCs w:val="28"/>
        </w:rPr>
        <w:t xml:space="preserve"> округа город Стерлитамак Республики Башкортостан </w:t>
      </w:r>
      <w:r w:rsidR="0003180F" w:rsidRPr="00F24B4E">
        <w:rPr>
          <w:sz w:val="28"/>
          <w:szCs w:val="28"/>
        </w:rPr>
        <w:t>о своей</w:t>
      </w:r>
      <w:r w:rsidRPr="00F24B4E">
        <w:rPr>
          <w:sz w:val="28"/>
          <w:szCs w:val="28"/>
        </w:rPr>
        <w:t xml:space="preserve"> деятельности в 201</w:t>
      </w:r>
      <w:r w:rsidR="000E6E22" w:rsidRPr="00F24B4E">
        <w:rPr>
          <w:sz w:val="28"/>
          <w:szCs w:val="28"/>
        </w:rPr>
        <w:t>7</w:t>
      </w:r>
      <w:r w:rsidRPr="00F24B4E">
        <w:rPr>
          <w:sz w:val="28"/>
          <w:szCs w:val="28"/>
        </w:rPr>
        <w:t xml:space="preserve"> году</w:t>
      </w:r>
      <w:r w:rsidR="00416DE3" w:rsidRPr="00F24B4E">
        <w:rPr>
          <w:sz w:val="28"/>
          <w:szCs w:val="28"/>
        </w:rPr>
        <w:t xml:space="preserve"> (приложение)</w:t>
      </w:r>
      <w:r w:rsidRPr="00F24B4E">
        <w:rPr>
          <w:sz w:val="28"/>
          <w:szCs w:val="28"/>
        </w:rPr>
        <w:t>.</w:t>
      </w:r>
    </w:p>
    <w:p w:rsidR="003B1786" w:rsidRPr="00F24B4E" w:rsidRDefault="003B1786" w:rsidP="00F24B4E">
      <w:pPr>
        <w:jc w:val="both"/>
        <w:rPr>
          <w:sz w:val="28"/>
          <w:szCs w:val="28"/>
        </w:rPr>
      </w:pPr>
      <w:r w:rsidRPr="00F24B4E">
        <w:rPr>
          <w:sz w:val="28"/>
          <w:szCs w:val="28"/>
        </w:rPr>
        <w:tab/>
        <w:t xml:space="preserve">2.Деятельность председателя </w:t>
      </w:r>
      <w:r w:rsidR="003E360C" w:rsidRPr="00F24B4E">
        <w:rPr>
          <w:sz w:val="28"/>
          <w:szCs w:val="28"/>
        </w:rPr>
        <w:t>Совета городского</w:t>
      </w:r>
      <w:r w:rsidRPr="00F24B4E">
        <w:rPr>
          <w:sz w:val="28"/>
          <w:szCs w:val="28"/>
        </w:rPr>
        <w:t xml:space="preserve"> округа город Стерлитамак Республики Башкортостан </w:t>
      </w:r>
      <w:r w:rsidR="00B84A1D" w:rsidRPr="00F24B4E">
        <w:rPr>
          <w:sz w:val="28"/>
          <w:szCs w:val="28"/>
        </w:rPr>
        <w:t>Ширяева А.А.</w:t>
      </w:r>
      <w:r w:rsidRPr="00F24B4E">
        <w:rPr>
          <w:sz w:val="28"/>
          <w:szCs w:val="28"/>
        </w:rPr>
        <w:t xml:space="preserve"> за 201</w:t>
      </w:r>
      <w:r w:rsidR="000E6E22" w:rsidRPr="00F24B4E">
        <w:rPr>
          <w:sz w:val="28"/>
          <w:szCs w:val="28"/>
        </w:rPr>
        <w:t xml:space="preserve">7 </w:t>
      </w:r>
      <w:r w:rsidR="00F1278F" w:rsidRPr="00F24B4E">
        <w:rPr>
          <w:sz w:val="28"/>
          <w:szCs w:val="28"/>
        </w:rPr>
        <w:t xml:space="preserve">год </w:t>
      </w:r>
      <w:r w:rsidRPr="00F24B4E">
        <w:rPr>
          <w:sz w:val="28"/>
          <w:szCs w:val="28"/>
        </w:rPr>
        <w:t xml:space="preserve">считать </w:t>
      </w:r>
      <w:r w:rsidR="00E80B2A" w:rsidRPr="00F24B4E">
        <w:rPr>
          <w:sz w:val="28"/>
          <w:szCs w:val="28"/>
        </w:rPr>
        <w:t>удовлетворительной</w:t>
      </w:r>
      <w:r w:rsidRPr="00F24B4E">
        <w:rPr>
          <w:sz w:val="28"/>
          <w:szCs w:val="28"/>
        </w:rPr>
        <w:t>.</w:t>
      </w:r>
    </w:p>
    <w:p w:rsidR="003B1786" w:rsidRPr="00F24B4E" w:rsidRDefault="003B1786" w:rsidP="00F24B4E">
      <w:pPr>
        <w:jc w:val="both"/>
        <w:rPr>
          <w:sz w:val="28"/>
          <w:szCs w:val="28"/>
        </w:rPr>
      </w:pPr>
      <w:r w:rsidRPr="00F24B4E">
        <w:rPr>
          <w:sz w:val="28"/>
          <w:szCs w:val="28"/>
        </w:rPr>
        <w:tab/>
        <w:t>3.Поручить президиуму и постоянным комиссиям Совета городского округа город Стерлитамак Республики Башкортостан усилить контроль за исполнением решений Совета городского округа город Стерлитамак Республики Башкортостан по вопросам, касающимся основных направлений жизнедеятельности городского округа.</w:t>
      </w:r>
    </w:p>
    <w:p w:rsidR="003B1786" w:rsidRPr="00F24B4E" w:rsidRDefault="003B1786" w:rsidP="00F24B4E">
      <w:pPr>
        <w:jc w:val="both"/>
        <w:rPr>
          <w:sz w:val="28"/>
          <w:szCs w:val="28"/>
        </w:rPr>
      </w:pPr>
      <w:r w:rsidRPr="00F24B4E">
        <w:rPr>
          <w:sz w:val="28"/>
          <w:szCs w:val="28"/>
        </w:rPr>
        <w:tab/>
        <w:t>4.Поручить постоянным комиссиям Совета городского округа город Стерлитамак Республики Башкортостан, депутатам Совета</w:t>
      </w:r>
      <w:r w:rsidR="00FA67BF" w:rsidRPr="00F24B4E">
        <w:rPr>
          <w:sz w:val="28"/>
          <w:szCs w:val="28"/>
        </w:rPr>
        <w:t xml:space="preserve"> принять </w:t>
      </w:r>
      <w:r w:rsidR="00711035" w:rsidRPr="00F24B4E">
        <w:rPr>
          <w:sz w:val="28"/>
          <w:szCs w:val="28"/>
        </w:rPr>
        <w:t xml:space="preserve">участие </w:t>
      </w:r>
      <w:r w:rsidRPr="00F24B4E">
        <w:rPr>
          <w:sz w:val="28"/>
          <w:szCs w:val="28"/>
        </w:rPr>
        <w:t>в организации и проведении мероприя</w:t>
      </w:r>
      <w:r w:rsidR="004473C4" w:rsidRPr="00F24B4E">
        <w:rPr>
          <w:sz w:val="28"/>
          <w:szCs w:val="28"/>
        </w:rPr>
        <w:t xml:space="preserve">тий, посвященных Году </w:t>
      </w:r>
      <w:r w:rsidR="000E6E22" w:rsidRPr="00F24B4E">
        <w:rPr>
          <w:sz w:val="28"/>
          <w:szCs w:val="28"/>
        </w:rPr>
        <w:t>добровольчества</w:t>
      </w:r>
      <w:r w:rsidR="00711035" w:rsidRPr="00F24B4E">
        <w:rPr>
          <w:sz w:val="28"/>
          <w:szCs w:val="28"/>
        </w:rPr>
        <w:t>.</w:t>
      </w:r>
    </w:p>
    <w:p w:rsidR="003B1786" w:rsidRPr="00F24B4E" w:rsidRDefault="003B1786" w:rsidP="00C42433">
      <w:pPr>
        <w:shd w:val="clear" w:color="auto" w:fill="FFFFFF"/>
        <w:ind w:firstLine="708"/>
        <w:jc w:val="both"/>
        <w:rPr>
          <w:sz w:val="28"/>
          <w:szCs w:val="28"/>
        </w:rPr>
      </w:pPr>
      <w:r w:rsidRPr="00F24B4E">
        <w:rPr>
          <w:sz w:val="28"/>
          <w:szCs w:val="28"/>
        </w:rPr>
        <w:t xml:space="preserve">5.Снять с контроля и признать утратившим силу решение Совета городского округагород Стерлитамак Республики Башкортостан </w:t>
      </w:r>
      <w:r w:rsidR="00711035" w:rsidRPr="00F24B4E">
        <w:rPr>
          <w:sz w:val="28"/>
          <w:szCs w:val="28"/>
        </w:rPr>
        <w:t xml:space="preserve">от </w:t>
      </w:r>
      <w:r w:rsidR="00FA67BF" w:rsidRPr="00F24B4E">
        <w:rPr>
          <w:sz w:val="28"/>
          <w:szCs w:val="28"/>
        </w:rPr>
        <w:t>20</w:t>
      </w:r>
      <w:r w:rsidR="00C42433">
        <w:rPr>
          <w:sz w:val="28"/>
          <w:szCs w:val="28"/>
        </w:rPr>
        <w:t>.02.</w:t>
      </w:r>
      <w:r w:rsidR="00FA67BF" w:rsidRPr="00F24B4E">
        <w:rPr>
          <w:sz w:val="28"/>
          <w:szCs w:val="28"/>
        </w:rPr>
        <w:t>2017 года № 4-2/6з</w:t>
      </w:r>
      <w:r w:rsidR="00F24B4E">
        <w:rPr>
          <w:sz w:val="28"/>
          <w:szCs w:val="28"/>
        </w:rPr>
        <w:t xml:space="preserve"> </w:t>
      </w:r>
      <w:r w:rsidR="00711035" w:rsidRPr="00F24B4E">
        <w:rPr>
          <w:sz w:val="28"/>
          <w:szCs w:val="28"/>
        </w:rPr>
        <w:lastRenderedPageBreak/>
        <w:t>«Об отчете председателя Совета городского округа город Стерлитамак Республики Башкортостан освоей деятельности в 201</w:t>
      </w:r>
      <w:r w:rsidR="000E6E22" w:rsidRPr="00F24B4E">
        <w:rPr>
          <w:sz w:val="28"/>
          <w:szCs w:val="28"/>
        </w:rPr>
        <w:t>6</w:t>
      </w:r>
      <w:r w:rsidR="00711035" w:rsidRPr="00F24B4E">
        <w:rPr>
          <w:sz w:val="28"/>
          <w:szCs w:val="28"/>
        </w:rPr>
        <w:t>году».</w:t>
      </w:r>
    </w:p>
    <w:p w:rsidR="003B1786" w:rsidRDefault="003B1786" w:rsidP="00F24B4E">
      <w:pPr>
        <w:jc w:val="both"/>
        <w:rPr>
          <w:sz w:val="28"/>
          <w:szCs w:val="28"/>
        </w:rPr>
      </w:pPr>
      <w:r w:rsidRPr="00F24B4E">
        <w:rPr>
          <w:sz w:val="28"/>
          <w:szCs w:val="28"/>
        </w:rPr>
        <w:tab/>
      </w:r>
    </w:p>
    <w:p w:rsidR="00C42433" w:rsidRPr="00F24B4E" w:rsidRDefault="00C42433" w:rsidP="00F24B4E">
      <w:pPr>
        <w:jc w:val="both"/>
        <w:rPr>
          <w:sz w:val="28"/>
          <w:szCs w:val="28"/>
        </w:rPr>
      </w:pPr>
    </w:p>
    <w:p w:rsidR="000E6E22" w:rsidRPr="00F24B4E" w:rsidRDefault="000E6E22" w:rsidP="00F24B4E">
      <w:pPr>
        <w:jc w:val="both"/>
        <w:rPr>
          <w:sz w:val="28"/>
          <w:szCs w:val="28"/>
        </w:rPr>
      </w:pPr>
    </w:p>
    <w:p w:rsidR="00C42433" w:rsidRDefault="003B5C1A" w:rsidP="00F24B4E">
      <w:pPr>
        <w:pStyle w:val="31"/>
        <w:spacing w:after="0"/>
        <w:rPr>
          <w:bCs/>
          <w:sz w:val="28"/>
          <w:szCs w:val="28"/>
        </w:rPr>
      </w:pPr>
      <w:r w:rsidRPr="00F24B4E">
        <w:rPr>
          <w:bCs/>
          <w:sz w:val="28"/>
          <w:szCs w:val="28"/>
        </w:rPr>
        <w:t>П</w:t>
      </w:r>
      <w:r w:rsidR="001724B8" w:rsidRPr="00F24B4E">
        <w:rPr>
          <w:bCs/>
          <w:sz w:val="28"/>
          <w:szCs w:val="28"/>
        </w:rPr>
        <w:t>редседател</w:t>
      </w:r>
      <w:r w:rsidRPr="00F24B4E">
        <w:rPr>
          <w:bCs/>
          <w:sz w:val="28"/>
          <w:szCs w:val="28"/>
        </w:rPr>
        <w:t xml:space="preserve">ь </w:t>
      </w:r>
      <w:r w:rsidR="001724B8" w:rsidRPr="00F24B4E">
        <w:rPr>
          <w:bCs/>
          <w:sz w:val="28"/>
          <w:szCs w:val="28"/>
        </w:rPr>
        <w:t xml:space="preserve">Совета </w:t>
      </w:r>
    </w:p>
    <w:p w:rsidR="00C42433" w:rsidRDefault="00C42433" w:rsidP="00F24B4E">
      <w:pPr>
        <w:pStyle w:val="31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724B8" w:rsidRPr="00F24B4E">
        <w:rPr>
          <w:bCs/>
          <w:sz w:val="28"/>
          <w:szCs w:val="28"/>
        </w:rPr>
        <w:t>ородского</w:t>
      </w:r>
      <w:r>
        <w:rPr>
          <w:bCs/>
          <w:sz w:val="28"/>
          <w:szCs w:val="28"/>
        </w:rPr>
        <w:t xml:space="preserve"> </w:t>
      </w:r>
      <w:r w:rsidR="001724B8" w:rsidRPr="00F24B4E">
        <w:rPr>
          <w:bCs/>
          <w:sz w:val="28"/>
          <w:szCs w:val="28"/>
        </w:rPr>
        <w:t xml:space="preserve">округа </w:t>
      </w:r>
    </w:p>
    <w:p w:rsidR="001724B8" w:rsidRPr="00F24B4E" w:rsidRDefault="001724B8" w:rsidP="00F24B4E">
      <w:pPr>
        <w:pStyle w:val="31"/>
        <w:spacing w:after="0"/>
        <w:rPr>
          <w:bCs/>
          <w:sz w:val="28"/>
          <w:szCs w:val="28"/>
        </w:rPr>
      </w:pPr>
      <w:r w:rsidRPr="00F24B4E">
        <w:rPr>
          <w:bCs/>
          <w:sz w:val="28"/>
          <w:szCs w:val="28"/>
        </w:rPr>
        <w:t xml:space="preserve">город Стерлитамак  </w:t>
      </w:r>
    </w:p>
    <w:p w:rsidR="001724B8" w:rsidRPr="00F24B4E" w:rsidRDefault="001724B8" w:rsidP="00F24B4E">
      <w:pPr>
        <w:pStyle w:val="31"/>
        <w:spacing w:after="0"/>
        <w:rPr>
          <w:sz w:val="28"/>
          <w:szCs w:val="28"/>
        </w:rPr>
      </w:pPr>
      <w:r w:rsidRPr="00F24B4E">
        <w:rPr>
          <w:bCs/>
          <w:sz w:val="28"/>
          <w:szCs w:val="28"/>
        </w:rPr>
        <w:t xml:space="preserve">Республики Башкортостан </w:t>
      </w:r>
      <w:r w:rsidRPr="00F24B4E">
        <w:rPr>
          <w:bCs/>
          <w:sz w:val="28"/>
          <w:szCs w:val="28"/>
        </w:rPr>
        <w:tab/>
      </w:r>
      <w:r w:rsidRPr="00F24B4E">
        <w:rPr>
          <w:bCs/>
          <w:sz w:val="28"/>
          <w:szCs w:val="28"/>
        </w:rPr>
        <w:tab/>
      </w:r>
      <w:r w:rsidRPr="00F24B4E">
        <w:rPr>
          <w:bCs/>
          <w:sz w:val="28"/>
          <w:szCs w:val="28"/>
        </w:rPr>
        <w:tab/>
      </w:r>
      <w:r w:rsidRPr="00F24B4E">
        <w:rPr>
          <w:bCs/>
          <w:sz w:val="28"/>
          <w:szCs w:val="28"/>
        </w:rPr>
        <w:tab/>
      </w:r>
      <w:r w:rsidRPr="00F24B4E">
        <w:rPr>
          <w:bCs/>
          <w:sz w:val="28"/>
          <w:szCs w:val="28"/>
        </w:rPr>
        <w:tab/>
      </w:r>
      <w:r w:rsidRPr="00F24B4E">
        <w:rPr>
          <w:bCs/>
          <w:sz w:val="28"/>
          <w:szCs w:val="28"/>
        </w:rPr>
        <w:tab/>
      </w:r>
      <w:r w:rsidRPr="00F24B4E">
        <w:rPr>
          <w:bCs/>
          <w:sz w:val="28"/>
          <w:szCs w:val="28"/>
        </w:rPr>
        <w:tab/>
      </w:r>
      <w:r w:rsidR="003B5C1A" w:rsidRPr="00F24B4E">
        <w:rPr>
          <w:bCs/>
          <w:sz w:val="28"/>
          <w:szCs w:val="28"/>
        </w:rPr>
        <w:t>А.А.Ширяев</w:t>
      </w:r>
    </w:p>
    <w:p w:rsidR="00A40F67" w:rsidRPr="00F24B4E" w:rsidRDefault="00A40F67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C537E9" w:rsidRDefault="00C537E9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1B2084" w:rsidRDefault="001B2084" w:rsidP="00F24B4E">
      <w:pPr>
        <w:ind w:left="6372"/>
        <w:jc w:val="both"/>
        <w:rPr>
          <w:sz w:val="28"/>
          <w:szCs w:val="28"/>
        </w:rPr>
      </w:pPr>
    </w:p>
    <w:p w:rsidR="00416DE3" w:rsidRPr="008E011B" w:rsidRDefault="00416DE3" w:rsidP="00F24B4E">
      <w:pPr>
        <w:ind w:left="6372"/>
        <w:jc w:val="both"/>
      </w:pPr>
      <w:r w:rsidRPr="008E011B">
        <w:lastRenderedPageBreak/>
        <w:t xml:space="preserve">Приложение </w:t>
      </w:r>
    </w:p>
    <w:p w:rsidR="00416DE3" w:rsidRPr="008E011B" w:rsidRDefault="00416DE3" w:rsidP="00F24B4E">
      <w:pPr>
        <w:ind w:left="6372"/>
      </w:pPr>
      <w:r w:rsidRPr="008E011B">
        <w:t>к решению Совета городского округа город Стерлитамак Республики Башкортостан</w:t>
      </w:r>
    </w:p>
    <w:p w:rsidR="00416DE3" w:rsidRPr="008E011B" w:rsidRDefault="00416DE3" w:rsidP="00F24B4E">
      <w:pPr>
        <w:ind w:left="6372"/>
        <w:rPr>
          <w:lang w:val="ba-RU"/>
        </w:rPr>
      </w:pPr>
      <w:r w:rsidRPr="008E011B">
        <w:t>от</w:t>
      </w:r>
      <w:r w:rsidR="008E011B">
        <w:rPr>
          <w:lang w:val="ba-RU"/>
        </w:rPr>
        <w:t xml:space="preserve"> 20.02.</w:t>
      </w:r>
      <w:r w:rsidRPr="008E011B">
        <w:t xml:space="preserve">2018 г. № </w:t>
      </w:r>
      <w:r w:rsidR="008E011B">
        <w:rPr>
          <w:lang w:val="ba-RU"/>
        </w:rPr>
        <w:t>4-2-15з</w:t>
      </w:r>
    </w:p>
    <w:p w:rsidR="00416DE3" w:rsidRDefault="00416DE3" w:rsidP="00F24B4E">
      <w:pPr>
        <w:ind w:left="6372"/>
        <w:rPr>
          <w:lang w:val="ba-RU"/>
        </w:rPr>
      </w:pPr>
    </w:p>
    <w:p w:rsidR="008E011B" w:rsidRPr="008E011B" w:rsidRDefault="008E011B" w:rsidP="00F24B4E">
      <w:pPr>
        <w:ind w:left="6372"/>
        <w:rPr>
          <w:lang w:val="ba-RU"/>
        </w:rPr>
      </w:pPr>
    </w:p>
    <w:p w:rsidR="00416DE3" w:rsidRPr="00F24B4E" w:rsidRDefault="00416DE3" w:rsidP="00F24B4E">
      <w:pPr>
        <w:jc w:val="center"/>
        <w:rPr>
          <w:sz w:val="28"/>
          <w:szCs w:val="28"/>
        </w:rPr>
      </w:pPr>
      <w:r w:rsidRPr="00F24B4E">
        <w:rPr>
          <w:sz w:val="28"/>
          <w:szCs w:val="28"/>
        </w:rPr>
        <w:t xml:space="preserve">Об отчете председателя Совета городского округа город Стерлитамак </w:t>
      </w:r>
    </w:p>
    <w:p w:rsidR="00416DE3" w:rsidRPr="00F24B4E" w:rsidRDefault="00416DE3" w:rsidP="00F24B4E">
      <w:pPr>
        <w:jc w:val="center"/>
        <w:rPr>
          <w:sz w:val="28"/>
          <w:szCs w:val="28"/>
        </w:rPr>
      </w:pPr>
      <w:r w:rsidRPr="00F24B4E">
        <w:rPr>
          <w:sz w:val="28"/>
          <w:szCs w:val="28"/>
        </w:rPr>
        <w:t>Республики Башкортостан освоей деятельности в 2017 году</w:t>
      </w:r>
    </w:p>
    <w:p w:rsidR="00416DE3" w:rsidRPr="00F24B4E" w:rsidRDefault="00416DE3" w:rsidP="00F24B4E">
      <w:pPr>
        <w:jc w:val="both"/>
        <w:rPr>
          <w:sz w:val="28"/>
          <w:szCs w:val="28"/>
        </w:rPr>
      </w:pPr>
    </w:p>
    <w:p w:rsidR="00B160F3" w:rsidRPr="00F24B4E" w:rsidRDefault="00B160F3" w:rsidP="00F24B4E">
      <w:pPr>
        <w:jc w:val="both"/>
        <w:rPr>
          <w:sz w:val="28"/>
          <w:szCs w:val="28"/>
        </w:rPr>
      </w:pP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Традиционно в начале года заслушиваются отчеты о работе городского Совета за предыдущий год. Эта обязанность закреплена законодательно и прописана в Уставе города. Однако, считаю важным подчеркнуть, что в первую очередь отчет адресован нашим избирателям.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В сентябре 2016 года были проведены выборы в Совет городского округа четвертого созыва. В соответствии с Уставом городского округа Совет состоит из 25 депутатов. На сегодняшний день все мандаты в Совете замещены.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 xml:space="preserve">В нашем Совете работают две партийные фракции – фракция «Единой России» (возглавляет депутат Рустем </w:t>
      </w:r>
      <w:proofErr w:type="spellStart"/>
      <w:r w:rsidRPr="00F24B4E">
        <w:rPr>
          <w:sz w:val="28"/>
          <w:szCs w:val="28"/>
        </w:rPr>
        <w:t>РифовичДаминев</w:t>
      </w:r>
      <w:proofErr w:type="spellEnd"/>
      <w:r w:rsidRPr="00F24B4E">
        <w:rPr>
          <w:sz w:val="28"/>
          <w:szCs w:val="28"/>
        </w:rPr>
        <w:t xml:space="preserve">), фракция КПРФ (возглавляет депутат Анатолий Семенович </w:t>
      </w:r>
      <w:proofErr w:type="spellStart"/>
      <w:r w:rsidRPr="00F24B4E">
        <w:rPr>
          <w:sz w:val="28"/>
          <w:szCs w:val="28"/>
        </w:rPr>
        <w:t>Боруксон</w:t>
      </w:r>
      <w:proofErr w:type="spellEnd"/>
      <w:r w:rsidRPr="00F24B4E">
        <w:rPr>
          <w:sz w:val="28"/>
          <w:szCs w:val="28"/>
        </w:rPr>
        <w:t>). Кроме того, в Совете представлены и другие партии – «Партия Зеленые» (Онищенко Сергей Сергеевич), партия «Пенсионеры за справедливость» (Спиридонов Артем Анатольевич), партия «Справедливая Россия» (</w:t>
      </w:r>
      <w:proofErr w:type="spellStart"/>
      <w:r w:rsidRPr="00F24B4E">
        <w:rPr>
          <w:sz w:val="28"/>
          <w:szCs w:val="28"/>
        </w:rPr>
        <w:t>ДавлетбаевФанурФаизович</w:t>
      </w:r>
      <w:proofErr w:type="spellEnd"/>
      <w:r w:rsidRPr="00F24B4E">
        <w:rPr>
          <w:sz w:val="28"/>
          <w:szCs w:val="28"/>
        </w:rPr>
        <w:t>). Есть беспартийные депутаты, которые в процессе своей работы присоединились к той или иной фракции.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Каждый из нас, независимо от партийной и общественной принадлежности представляет своих избирателей. Мы, как депутаты, обязаны максимально эффективно, в рамках своих депутатских полномочий отвечать за свои предвыборные обещания, решать многочисленные сложные проблемы.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Основной формой деятельности Совета являются заседания. Хочу отметить, что все назначенные президиумом Совета 9 заседаний в 2017 году состоялись. К сожалению, редко мы собираемся полным составом. Прошу обратить внимание депутатов на посещаемость.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Согласно регламента Совета присутствие на каждом заседании является одной из основных обязанностей депутатов.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В Совет были внесены на рассмотрение 74 проекта решения, среди которых внесение изменений в бюджет, изменения в ген.план, вопросы аренды, налогов, имущества, вопросы благоустройства, культуры, образования и прочее.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За 2017 год было принято 74 решения.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Все проекты решений тщательно прорабатывались совместно с администрацией города. Все вопросы, включенные в повестки дня заседаний, предварительно обсуждались на депутатских комиссиях Совета, рассматривались на заседаниях Президиума. Все решения принимались с учетом мнений и заключений соответствующих комиссий.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 xml:space="preserve">Тесное взаимодействие Совета городского округа с прокуратурой города, как на этапе работы с проектами наших решений, так и после их принятия, позволило </w:t>
      </w:r>
      <w:r w:rsidRPr="00F24B4E">
        <w:rPr>
          <w:sz w:val="28"/>
          <w:szCs w:val="28"/>
        </w:rPr>
        <w:lastRenderedPageBreak/>
        <w:t>нам в значительной мере избежать ошибок и несоответствия правовых актов действующему законодательству.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За 2017 год в основном получены положительные заключения на проекты решений. Тем не менее</w:t>
      </w:r>
      <w:r w:rsidR="008E011B">
        <w:rPr>
          <w:sz w:val="28"/>
          <w:szCs w:val="28"/>
          <w:lang w:val="ba-RU"/>
        </w:rPr>
        <w:t>,</w:t>
      </w:r>
      <w:r w:rsidRPr="00F24B4E">
        <w:rPr>
          <w:sz w:val="28"/>
          <w:szCs w:val="28"/>
        </w:rPr>
        <w:t xml:space="preserve"> на действующие правовые акты получены 10 протестов и 1 представление. Все акты прокурорского реагирования рассмотрены, внесены или находятся в стадии подготовки, некоторые правовые акты признаны утратившими силу. Тем не менее, нужно стремиться работать так, чтобы количество протестов и представлений прокуратуры свелось к минимуму.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Активную роль в работе депутатского корпуса играет Президиум Совета. Проведено 10 заседаний Президиума, рассмотрено 52 вопроса, включая вопросы подготовки к заседанию Совета и награждение Благодарственными письмами и Почетными грамотами Совета.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 xml:space="preserve">Наши депутаты активно работают в постоянных комиссиях Совета. </w:t>
      </w:r>
      <w:r w:rsidR="005A1A52" w:rsidRPr="00F24B4E">
        <w:rPr>
          <w:sz w:val="28"/>
          <w:szCs w:val="28"/>
        </w:rPr>
        <w:t xml:space="preserve">За год было рассмотрено 295 вопросов. </w:t>
      </w:r>
      <w:r w:rsidRPr="00F24B4E">
        <w:rPr>
          <w:sz w:val="28"/>
          <w:szCs w:val="28"/>
        </w:rPr>
        <w:t>Более того, по особо острым обращениям граждан постоянные комиссии проводят выездные совещания: в школах, жилые дома, придомовая и общегородская территория.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Основная нагрузка ложится на постоянную комиссию по бюджету, налогам, экономическому развитию, вопросам собственности и инвестиционной политики (председатель</w:t>
      </w:r>
      <w:r w:rsidR="008E011B">
        <w:rPr>
          <w:sz w:val="28"/>
          <w:szCs w:val="28"/>
          <w:lang w:val="ba-RU"/>
        </w:rPr>
        <w:t xml:space="preserve"> </w:t>
      </w:r>
      <w:r w:rsidRPr="00F24B4E">
        <w:rPr>
          <w:sz w:val="28"/>
          <w:szCs w:val="28"/>
        </w:rPr>
        <w:t>- Артеменко Игорь Николаевич).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Мы, как депутаты, особое внимание обращаем на вопросы, связанные с формированием доходной части и рациональным использованием расходной части бюджета. Все должно быть направлено на выполнение главной задачи – город должен жить, работать и развиваться: в полном объеме выплачиваться заработная плата, бесперебойно должны работать все системы жизнеобеспечения - транспортное и коммунальное обслуживание населения, школы, детские сады. В связи с этим почти половина вопросов, рассмотренных на заседаниях Совета – это вопросы</w:t>
      </w:r>
      <w:r w:rsidR="008E011B">
        <w:rPr>
          <w:sz w:val="28"/>
          <w:szCs w:val="28"/>
          <w:lang w:val="ba-RU"/>
        </w:rPr>
        <w:t>,</w:t>
      </w:r>
      <w:r w:rsidRPr="00F24B4E">
        <w:rPr>
          <w:sz w:val="28"/>
          <w:szCs w:val="28"/>
        </w:rPr>
        <w:t xml:space="preserve"> так или иначе касающиеся бюджета города. Поэтому происходит частая корректировка бюджета, изыскиваются различные источники его наполнения. Хочется поблагодарить финансовое управление города и контрольно-счетную палату за хорошее взаимодействие с депутатским корпусом и качественную работу.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Плодотворно работала в 2017 году постоянная комиссия по промышленности, транспорту, связи, экологии, чрезвычайным ситуациям и вопросам правопорядка (председатель –</w:t>
      </w:r>
      <w:r w:rsidR="008E011B">
        <w:rPr>
          <w:sz w:val="28"/>
          <w:szCs w:val="28"/>
          <w:lang w:val="ba-RU"/>
        </w:rPr>
        <w:t xml:space="preserve"> </w:t>
      </w:r>
      <w:r w:rsidRPr="00F24B4E">
        <w:rPr>
          <w:sz w:val="28"/>
          <w:szCs w:val="28"/>
        </w:rPr>
        <w:t>Шкурко Александр Владимирович).  Комиссией проведен круглый стол по проблемам кадрового обеспечения городского машиностроения. На расширенном заседанииэтой комиссии был заслушан отчет о деятельности руководителя</w:t>
      </w:r>
      <w:r w:rsidR="008E011B">
        <w:rPr>
          <w:sz w:val="28"/>
          <w:szCs w:val="28"/>
          <w:lang w:val="ba-RU"/>
        </w:rPr>
        <w:t xml:space="preserve"> </w:t>
      </w:r>
      <w:proofErr w:type="spellStart"/>
      <w:r w:rsidRPr="00F24B4E">
        <w:rPr>
          <w:sz w:val="28"/>
          <w:szCs w:val="28"/>
        </w:rPr>
        <w:t>Стерлитамакского</w:t>
      </w:r>
      <w:proofErr w:type="spellEnd"/>
      <w:r w:rsidRPr="00F24B4E">
        <w:rPr>
          <w:sz w:val="28"/>
          <w:szCs w:val="28"/>
        </w:rPr>
        <w:t xml:space="preserve"> троллейбусного управления Матвеева Александра Николаевича. Депутаты стали инициаторами выезда на предприятие города, где уже более подробно говорили о проблемах и перспективах развития общественного транспорта. Был проведен круглый стол по проблемам перевозки пассажиров на маршрутном транспорте. Совместно с Молодежным советом был организован ряд мероприятий по безопасности движения.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Постоянная комиссия по жилищно-коммунальному хозяйству, благоустройству и природопользованию остается одной из самых востребованных среди жителей нашего города (председатель – Подобный Александр Анатольевич). Коллективные обращения граждан, жалобы, выездные заседания комиссии с рассмотрением проблем на месте – все это прерогатива данной комиссии.  Кроме того, данной комиссией проведен ряд круглых столов. Самым обсуждаемым для жителей стал круглый стол по прямым договорам с РСО на поставку коммунальных ресурсов с приглашением представителей министерств и ведомств. На контроле у комиссии остается вопрос с обеспечением доступной среды для всех категорий граждан в организации и учреждения.</w:t>
      </w:r>
    </w:p>
    <w:p w:rsidR="00B160F3" w:rsidRPr="00F24B4E" w:rsidRDefault="00B160F3" w:rsidP="00F24B4E">
      <w:pPr>
        <w:ind w:firstLine="709"/>
        <w:jc w:val="both"/>
        <w:rPr>
          <w:i/>
          <w:sz w:val="28"/>
          <w:szCs w:val="28"/>
        </w:rPr>
      </w:pPr>
      <w:r w:rsidRPr="00F24B4E">
        <w:rPr>
          <w:sz w:val="28"/>
          <w:szCs w:val="28"/>
        </w:rPr>
        <w:t>Наиболее активной остается постоянная комиссия по социальной политике, вопросам образования и здравоохранения, средствам массовой информации (председатель – Баринова Наталия Юрьевна). Именно по инициативе данной комиссии продолжается ремонт в Детской больнице, проведен большой круглый стол по организации дополнительного образования в городе.</w:t>
      </w:r>
      <w:r w:rsidR="008E011B">
        <w:rPr>
          <w:sz w:val="28"/>
          <w:szCs w:val="28"/>
          <w:lang w:val="ba-RU"/>
        </w:rPr>
        <w:t xml:space="preserve"> </w:t>
      </w:r>
      <w:r w:rsidRPr="00F24B4E">
        <w:rPr>
          <w:sz w:val="28"/>
          <w:szCs w:val="28"/>
        </w:rPr>
        <w:t xml:space="preserve">На примере городского округа город Стерлитамак рассмотрено совершенствование федерального законодательства по организации летнего отдыха и оздоровления детей с участием члена Совета Федерации </w:t>
      </w:r>
      <w:proofErr w:type="spellStart"/>
      <w:r w:rsidRPr="00F24B4E">
        <w:rPr>
          <w:sz w:val="28"/>
          <w:szCs w:val="28"/>
        </w:rPr>
        <w:t>Гумеровой</w:t>
      </w:r>
      <w:proofErr w:type="spellEnd"/>
      <w:r w:rsidRPr="00F24B4E">
        <w:rPr>
          <w:sz w:val="28"/>
          <w:szCs w:val="28"/>
        </w:rPr>
        <w:t xml:space="preserve"> Лилии </w:t>
      </w:r>
      <w:proofErr w:type="spellStart"/>
      <w:r w:rsidRPr="00F24B4E">
        <w:rPr>
          <w:sz w:val="28"/>
          <w:szCs w:val="28"/>
        </w:rPr>
        <w:t>Салаватовны</w:t>
      </w:r>
      <w:proofErr w:type="spellEnd"/>
      <w:r w:rsidRPr="00F24B4E">
        <w:rPr>
          <w:sz w:val="28"/>
          <w:szCs w:val="28"/>
        </w:rPr>
        <w:t>. Организовано бесплатное обучение главных врачей при участии Башкирской академии государственной службы и многое другое.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Комиссия по соблюдению Регламента, статусу и этики депутата в прошлом году работала в режиме проверки документов на соответствие регламенту.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Одной из форм работ депутатского корпуса остаются публичные слушания. В течение 2017 года было проведено 18 публичных слушаний. Основные вопросы, которые рассматривались, это вопросы планировки и межевания территорий, внесение изменений в Устав, проект бюджета города, ежегодное исполнение городского бюджета, изменение правил землепользования и застройки.  В соответствии с законодательством результаты публичных слушаний имеют рекомендательный характер. Но у нас в городе сложилась положительная практика:</w:t>
      </w:r>
      <w:r w:rsidR="008E011B">
        <w:rPr>
          <w:sz w:val="28"/>
          <w:szCs w:val="28"/>
          <w:lang w:val="ba-RU"/>
        </w:rPr>
        <w:t xml:space="preserve"> </w:t>
      </w:r>
      <w:r w:rsidRPr="00F24B4E">
        <w:rPr>
          <w:sz w:val="28"/>
          <w:szCs w:val="28"/>
        </w:rPr>
        <w:t>мы всегда прислушиваемся к мнению жителей города и принимаем решение только с учетом этого мнения.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Одно из направлений работы депутатской деятельности – это работа с обращениями наших избирателей и личный прием. Дело серьезное, требующее большого количества времени, терпения и сил. Людей много, у каждого своя проблема, каждый идет в надежде получить помощь, депутат для них, как последняя инстанция. Мы стараемся помочь и делаем все, что в наших силах. За 2017 год депутаты Совета провели более 290 личных встреч с жителями города, на которых было принято 785 человек.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Хочу остановиться на ряде мероприятий, проведенных депутатами по собственной инициативе. Депутат Государственной Думы Изотов Алексей Николаевич вышел с инициативой встреч с городскими депутатами, это мероприятие мы назвали «Парламентский час», провели уже несколько встреч, которые были на наш взгляд плодотворными.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Депутаты Совета поддержали инициативу депутата Курултая Никитина Николая Ильича, и вот уже который год мы проводим в стенах Русского драматического театра встречу женщин, внесших большой вклад в развитие города в разные годы.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Молодые депутаты выступили с инициативой и провели республиканский общественно-политический форум «Роль молодежи в общественно-политической жизни города, региона, страны»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 xml:space="preserve">Депутат Ковальская Светлана </w:t>
      </w:r>
      <w:proofErr w:type="spellStart"/>
      <w:r w:rsidRPr="00F24B4E">
        <w:rPr>
          <w:sz w:val="28"/>
          <w:szCs w:val="28"/>
        </w:rPr>
        <w:t>Флюсовна</w:t>
      </w:r>
      <w:proofErr w:type="spellEnd"/>
      <w:r w:rsidRPr="00F24B4E">
        <w:rPr>
          <w:sz w:val="28"/>
          <w:szCs w:val="28"/>
        </w:rPr>
        <w:t xml:space="preserve"> по собственной инициативе организовала и оказывает содействие в работе центра оказания психологической помощи родителям детей, которые нуждаются в особом внимании, - «Просвет».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Хочу остановит</w:t>
      </w:r>
      <w:r w:rsidR="008E011B">
        <w:rPr>
          <w:sz w:val="28"/>
          <w:szCs w:val="28"/>
          <w:lang w:val="ba-RU"/>
        </w:rPr>
        <w:t>ь</w:t>
      </w:r>
      <w:proofErr w:type="spellStart"/>
      <w:r w:rsidRPr="00F24B4E">
        <w:rPr>
          <w:sz w:val="28"/>
          <w:szCs w:val="28"/>
        </w:rPr>
        <w:t>ся</w:t>
      </w:r>
      <w:proofErr w:type="spellEnd"/>
      <w:r w:rsidRPr="00F24B4E">
        <w:rPr>
          <w:sz w:val="28"/>
          <w:szCs w:val="28"/>
        </w:rPr>
        <w:t xml:space="preserve"> на таком аспекте нашей работы, как благотворительная деятельность. Все депутаты Совета работают на непостоянной основе, некоторые являются бюджетниками и пенсионерами. Но</w:t>
      </w:r>
      <w:r w:rsidR="008E011B">
        <w:rPr>
          <w:sz w:val="28"/>
          <w:szCs w:val="28"/>
          <w:lang w:val="ba-RU"/>
        </w:rPr>
        <w:t>,</w:t>
      </w:r>
      <w:r w:rsidRPr="00F24B4E">
        <w:rPr>
          <w:sz w:val="28"/>
          <w:szCs w:val="28"/>
        </w:rPr>
        <w:t xml:space="preserve"> тем не менее</w:t>
      </w:r>
      <w:r w:rsidR="008E011B">
        <w:rPr>
          <w:sz w:val="28"/>
          <w:szCs w:val="28"/>
          <w:lang w:val="ba-RU"/>
        </w:rPr>
        <w:t>,</w:t>
      </w:r>
      <w:r w:rsidRPr="00F24B4E">
        <w:rPr>
          <w:sz w:val="28"/>
          <w:szCs w:val="28"/>
        </w:rPr>
        <w:t xml:space="preserve"> каждый из них оказывает помощь тем, кто в этом нуждается.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На свои финансовые средства мы проводим акцию «Поздравь ветерана!», организуем главную городскую депутатскую елку для одаренных детей. Наши депутаты дарят новогодние подарки детям-сиротам, воспитывающимся в приемных семьях, подарки первоклассникам, у чьих родителей нет возможности собрать ребенка в первый класс, специальное оборудование для тех, кто не может передвигаться, мебель в больницы города и многое другое, о чем не говорят вслух.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 xml:space="preserve">В прошлом году представители Совета приняли участие во второй Международной научно-практической конференции «Роль местного самоуправления в развитии государства на современном этапе». По итогам конкурса сайт Совета был признан одним из лучших в России. 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 xml:space="preserve">У нас много задумок и планов! Самое главное у депутатов есть желание работать на благо города! 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Хочу поблагодарить администрацию города за плодотворное взаимодействие и высказать слова признательности своим коллегам-депутатам и их помощникам, которые весь год, несмотря на загруженность на основной работе, активно занимались общественной деятельностью, вникали в проблемы нашего города и решали их.</w:t>
      </w:r>
    </w:p>
    <w:p w:rsidR="00B160F3" w:rsidRPr="00F24B4E" w:rsidRDefault="00B160F3" w:rsidP="00F24B4E">
      <w:pPr>
        <w:ind w:firstLine="709"/>
        <w:jc w:val="both"/>
        <w:rPr>
          <w:sz w:val="28"/>
          <w:szCs w:val="28"/>
        </w:rPr>
      </w:pPr>
      <w:r w:rsidRPr="00F24B4E">
        <w:rPr>
          <w:sz w:val="28"/>
          <w:szCs w:val="28"/>
        </w:rPr>
        <w:t>Всем успехов в дальнейшей работе!</w:t>
      </w:r>
    </w:p>
    <w:p w:rsidR="00B160F3" w:rsidRPr="00F24B4E" w:rsidRDefault="00B160F3" w:rsidP="00F24B4E">
      <w:pPr>
        <w:jc w:val="both"/>
        <w:rPr>
          <w:sz w:val="28"/>
          <w:szCs w:val="28"/>
        </w:rPr>
      </w:pPr>
    </w:p>
    <w:sectPr w:rsidR="00B160F3" w:rsidRPr="00F24B4E" w:rsidSect="00F24B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786"/>
    <w:rsid w:val="0003180F"/>
    <w:rsid w:val="00077280"/>
    <w:rsid w:val="000943E3"/>
    <w:rsid w:val="000E6E22"/>
    <w:rsid w:val="00115A62"/>
    <w:rsid w:val="00121471"/>
    <w:rsid w:val="0013029F"/>
    <w:rsid w:val="001724B8"/>
    <w:rsid w:val="001B2084"/>
    <w:rsid w:val="001B258F"/>
    <w:rsid w:val="001D1A9D"/>
    <w:rsid w:val="0020346B"/>
    <w:rsid w:val="00215C09"/>
    <w:rsid w:val="002A418F"/>
    <w:rsid w:val="002D44FA"/>
    <w:rsid w:val="00314544"/>
    <w:rsid w:val="0037245B"/>
    <w:rsid w:val="003A4AD4"/>
    <w:rsid w:val="003B1786"/>
    <w:rsid w:val="003B5C1A"/>
    <w:rsid w:val="003E360C"/>
    <w:rsid w:val="00416DE3"/>
    <w:rsid w:val="00437993"/>
    <w:rsid w:val="004473C4"/>
    <w:rsid w:val="00473B8C"/>
    <w:rsid w:val="00585416"/>
    <w:rsid w:val="005A1A52"/>
    <w:rsid w:val="005B10EC"/>
    <w:rsid w:val="005C50BB"/>
    <w:rsid w:val="005D13CC"/>
    <w:rsid w:val="005E7779"/>
    <w:rsid w:val="006179A3"/>
    <w:rsid w:val="006C4AA2"/>
    <w:rsid w:val="00711035"/>
    <w:rsid w:val="007279AD"/>
    <w:rsid w:val="00742B35"/>
    <w:rsid w:val="0075484C"/>
    <w:rsid w:val="00767049"/>
    <w:rsid w:val="007A7676"/>
    <w:rsid w:val="008004C5"/>
    <w:rsid w:val="00810FAE"/>
    <w:rsid w:val="00821DCD"/>
    <w:rsid w:val="008279E6"/>
    <w:rsid w:val="00896DF3"/>
    <w:rsid w:val="008B1DDC"/>
    <w:rsid w:val="008D0EAD"/>
    <w:rsid w:val="008D76A0"/>
    <w:rsid w:val="008E011B"/>
    <w:rsid w:val="009271AD"/>
    <w:rsid w:val="00965A26"/>
    <w:rsid w:val="00A27CF3"/>
    <w:rsid w:val="00A40F67"/>
    <w:rsid w:val="00A93C74"/>
    <w:rsid w:val="00AA20EA"/>
    <w:rsid w:val="00AD506D"/>
    <w:rsid w:val="00AD637B"/>
    <w:rsid w:val="00B160F3"/>
    <w:rsid w:val="00B84A1D"/>
    <w:rsid w:val="00BD674B"/>
    <w:rsid w:val="00BF1571"/>
    <w:rsid w:val="00C374A6"/>
    <w:rsid w:val="00C42433"/>
    <w:rsid w:val="00C537E9"/>
    <w:rsid w:val="00C53E7F"/>
    <w:rsid w:val="00C67DD9"/>
    <w:rsid w:val="00C96200"/>
    <w:rsid w:val="00CA3813"/>
    <w:rsid w:val="00CD6C2F"/>
    <w:rsid w:val="00CF096E"/>
    <w:rsid w:val="00E801A6"/>
    <w:rsid w:val="00E80B2A"/>
    <w:rsid w:val="00E916E2"/>
    <w:rsid w:val="00F06402"/>
    <w:rsid w:val="00F1278F"/>
    <w:rsid w:val="00F24B4E"/>
    <w:rsid w:val="00F3474C"/>
    <w:rsid w:val="00F43D37"/>
    <w:rsid w:val="00F4619B"/>
    <w:rsid w:val="00F84F4E"/>
    <w:rsid w:val="00F86305"/>
    <w:rsid w:val="00F916C2"/>
    <w:rsid w:val="00F97015"/>
    <w:rsid w:val="00FA5877"/>
    <w:rsid w:val="00FA67BF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DB4AD-41E7-47E9-9969-E0349A1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EA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0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D0EAD"/>
    <w:pPr>
      <w:jc w:val="center"/>
    </w:pPr>
    <w:rPr>
      <w:rFonts w:ascii="TNRCyrBash" w:hAnsi="TNRCyrBash"/>
      <w:b/>
      <w:sz w:val="28"/>
    </w:rPr>
  </w:style>
  <w:style w:type="character" w:customStyle="1" w:styleId="a6">
    <w:name w:val="Основной текст Знак"/>
    <w:basedOn w:val="a0"/>
    <w:link w:val="a5"/>
    <w:rsid w:val="008D0EA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1724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24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43E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67E5-69D5-4A87-8186-351E7F86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35</cp:revision>
  <cp:lastPrinted>2016-01-27T06:59:00Z</cp:lastPrinted>
  <dcterms:created xsi:type="dcterms:W3CDTF">2013-02-06T03:02:00Z</dcterms:created>
  <dcterms:modified xsi:type="dcterms:W3CDTF">2018-02-21T06:19:00Z</dcterms:modified>
</cp:coreProperties>
</file>