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31"/>
        <w:tblW w:w="10514" w:type="dxa"/>
        <w:tblBorders>
          <w:bottom w:val="thinThickSmallGap" w:sz="24" w:space="0" w:color="auto"/>
        </w:tblBorders>
        <w:tblLayout w:type="fixed"/>
        <w:tblCellMar>
          <w:left w:w="0" w:type="dxa"/>
          <w:right w:w="0" w:type="dxa"/>
        </w:tblCellMar>
        <w:tblLook w:val="0000" w:firstRow="0" w:lastRow="0" w:firstColumn="0" w:lastColumn="0" w:noHBand="0" w:noVBand="0"/>
      </w:tblPr>
      <w:tblGrid>
        <w:gridCol w:w="4243"/>
        <w:gridCol w:w="1291"/>
        <w:gridCol w:w="4980"/>
      </w:tblGrid>
      <w:tr w:rsidR="00E760E3" w:rsidRPr="00671309" w:rsidTr="006114F5">
        <w:trPr>
          <w:cantSplit/>
          <w:trHeight w:val="150"/>
        </w:trPr>
        <w:tc>
          <w:tcPr>
            <w:tcW w:w="4243" w:type="dxa"/>
          </w:tcPr>
          <w:p w:rsidR="00E760E3" w:rsidRPr="00671309" w:rsidRDefault="00E760E3" w:rsidP="00671309">
            <w:pPr>
              <w:pStyle w:val="1"/>
              <w:spacing w:before="0" w:after="0"/>
              <w:rPr>
                <w:rFonts w:ascii="TNRCyrBash" w:hAnsi="TNRCyrBash"/>
              </w:rPr>
            </w:pPr>
            <w:bookmarkStart w:id="0" w:name="_GoBack"/>
            <w:bookmarkEnd w:id="0"/>
          </w:p>
        </w:tc>
        <w:tc>
          <w:tcPr>
            <w:tcW w:w="1291" w:type="dxa"/>
            <w:vMerge w:val="restart"/>
            <w:vAlign w:val="center"/>
          </w:tcPr>
          <w:p w:rsidR="00E760E3" w:rsidRPr="00671309" w:rsidRDefault="008C7586" w:rsidP="00671309">
            <w:pPr>
              <w:jc w:val="center"/>
            </w:pPr>
            <w:r w:rsidRPr="00671309">
              <w:rPr>
                <w:noProof/>
              </w:rPr>
              <w:drawing>
                <wp:inline distT="0" distB="0" distL="0" distR="0">
                  <wp:extent cx="609600" cy="752475"/>
                  <wp:effectExtent l="0" t="0" r="0" b="9525"/>
                  <wp:docPr id="1" name="Рисунок 1" descr="герб обреза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бреза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a:ln>
                            <a:noFill/>
                          </a:ln>
                        </pic:spPr>
                      </pic:pic>
                    </a:graphicData>
                  </a:graphic>
                </wp:inline>
              </w:drawing>
            </w:r>
          </w:p>
        </w:tc>
        <w:tc>
          <w:tcPr>
            <w:tcW w:w="4980" w:type="dxa"/>
            <w:vAlign w:val="center"/>
          </w:tcPr>
          <w:p w:rsidR="00E760E3" w:rsidRPr="00671309" w:rsidRDefault="00E760E3" w:rsidP="00671309">
            <w:pPr>
              <w:pStyle w:val="1"/>
              <w:spacing w:before="0" w:after="0"/>
              <w:rPr>
                <w:rFonts w:ascii="TNRCyrBash" w:hAnsi="TNRCyrBash"/>
              </w:rPr>
            </w:pPr>
          </w:p>
        </w:tc>
      </w:tr>
      <w:tr w:rsidR="00E760E3" w:rsidRPr="00671309" w:rsidTr="006114F5">
        <w:trPr>
          <w:cantSplit/>
          <w:trHeight w:val="1190"/>
        </w:trPr>
        <w:tc>
          <w:tcPr>
            <w:tcW w:w="4243" w:type="dxa"/>
          </w:tcPr>
          <w:p w:rsidR="00E760E3" w:rsidRPr="00671309" w:rsidRDefault="00E760E3" w:rsidP="00671309">
            <w:pPr>
              <w:pStyle w:val="1"/>
              <w:spacing w:before="0" w:after="0"/>
              <w:rPr>
                <w:rFonts w:ascii="TNRCyrBash" w:hAnsi="TNRCyrBash"/>
                <w:sz w:val="22"/>
              </w:rPr>
            </w:pPr>
            <w:r w:rsidRPr="00671309">
              <w:rPr>
                <w:rFonts w:ascii="TNRCyrBash" w:hAnsi="TNRCyrBash"/>
                <w:sz w:val="22"/>
              </w:rPr>
              <w:t>Башkортостан Республикаhы</w:t>
            </w:r>
          </w:p>
          <w:p w:rsidR="00E760E3" w:rsidRPr="00671309" w:rsidRDefault="00E760E3" w:rsidP="00671309">
            <w:pPr>
              <w:jc w:val="center"/>
              <w:rPr>
                <w:rFonts w:ascii="TNRCyrBash" w:hAnsi="TNRCyrBash"/>
                <w:b/>
                <w:sz w:val="28"/>
              </w:rPr>
            </w:pPr>
            <w:r w:rsidRPr="00671309">
              <w:rPr>
                <w:rFonts w:ascii="TNRCyrBash"/>
                <w:b/>
                <w:sz w:val="28"/>
              </w:rPr>
              <w:t>Ст</w:t>
            </w:r>
            <w:r w:rsidRPr="00671309">
              <w:rPr>
                <w:rFonts w:ascii="TNRCyrBash" w:hAnsi="TNRCyrBash"/>
                <w:b/>
                <w:sz w:val="28"/>
              </w:rPr>
              <w:t>eрлетамаk kалаhы</w:t>
            </w:r>
          </w:p>
          <w:p w:rsidR="00E760E3" w:rsidRPr="00671309" w:rsidRDefault="00E760E3" w:rsidP="00671309">
            <w:pPr>
              <w:jc w:val="center"/>
              <w:rPr>
                <w:rFonts w:ascii="TNRCyrBash" w:hAnsi="TNRCyrBash"/>
                <w:b/>
                <w:sz w:val="28"/>
              </w:rPr>
            </w:pPr>
            <w:r w:rsidRPr="00671309">
              <w:rPr>
                <w:rFonts w:ascii="TNRCyrBash" w:hAnsi="TNRCyrBash"/>
                <w:b/>
                <w:sz w:val="28"/>
              </w:rPr>
              <w:t>kала округы</w:t>
            </w:r>
          </w:p>
          <w:p w:rsidR="00E760E3" w:rsidRPr="00671309" w:rsidRDefault="00E760E3" w:rsidP="00671309">
            <w:pPr>
              <w:jc w:val="center"/>
              <w:rPr>
                <w:rFonts w:ascii="TNRCyrBash" w:hAnsi="TNRCyrBash"/>
                <w:sz w:val="18"/>
              </w:rPr>
            </w:pPr>
            <w:r w:rsidRPr="00671309">
              <w:rPr>
                <w:rFonts w:ascii="TNRCyrBash" w:hAnsi="TNRCyrBash"/>
                <w:b/>
                <w:sz w:val="28"/>
              </w:rPr>
              <w:t>Советы</w:t>
            </w:r>
          </w:p>
          <w:p w:rsidR="00E760E3" w:rsidRPr="00671309" w:rsidRDefault="00E760E3" w:rsidP="00671309">
            <w:pPr>
              <w:jc w:val="center"/>
              <w:rPr>
                <w:rFonts w:ascii="TNRCyrBash" w:hAnsi="TNRCyrBash"/>
                <w:sz w:val="12"/>
              </w:rPr>
            </w:pPr>
          </w:p>
          <w:p w:rsidR="00E760E3" w:rsidRPr="00671309" w:rsidRDefault="00E760E3" w:rsidP="00671309">
            <w:pPr>
              <w:jc w:val="center"/>
              <w:rPr>
                <w:rFonts w:ascii="TNRCyrBash" w:hAnsi="TNRCyrBash"/>
                <w:sz w:val="18"/>
              </w:rPr>
            </w:pPr>
            <w:r w:rsidRPr="00671309">
              <w:rPr>
                <w:rFonts w:ascii="TNRCyrBash" w:hAnsi="TNRCyrBash"/>
                <w:sz w:val="18"/>
              </w:rPr>
              <w:t>453100, Стeрлетамаk,Октябрь проспекты, 32</w:t>
            </w:r>
          </w:p>
          <w:p w:rsidR="00E760E3" w:rsidRPr="00671309" w:rsidRDefault="00E760E3" w:rsidP="00671309">
            <w:pPr>
              <w:jc w:val="center"/>
              <w:rPr>
                <w:rFonts w:ascii="TNRCyrBash" w:hAnsi="TNRCyrBash"/>
                <w:sz w:val="8"/>
                <w:szCs w:val="8"/>
              </w:rPr>
            </w:pPr>
            <w:r w:rsidRPr="00671309">
              <w:rPr>
                <w:rFonts w:ascii="TNRCyrBash" w:hAnsi="TNRCyrBash"/>
                <w:sz w:val="18"/>
              </w:rPr>
              <w:t>тел. 24-16-25, факс 24-15-74</w:t>
            </w:r>
          </w:p>
          <w:p w:rsidR="00E760E3" w:rsidRPr="00671309" w:rsidRDefault="00E760E3" w:rsidP="00671309">
            <w:pPr>
              <w:jc w:val="center"/>
              <w:rPr>
                <w:rFonts w:ascii="TNRCyrBash" w:hAnsi="TNRCyrBash"/>
                <w:b/>
                <w:sz w:val="8"/>
                <w:szCs w:val="8"/>
              </w:rPr>
            </w:pPr>
          </w:p>
        </w:tc>
        <w:tc>
          <w:tcPr>
            <w:tcW w:w="1291" w:type="dxa"/>
            <w:vMerge/>
            <w:vAlign w:val="bottom"/>
          </w:tcPr>
          <w:p w:rsidR="00E760E3" w:rsidRPr="00671309" w:rsidRDefault="00E760E3" w:rsidP="00671309">
            <w:pPr>
              <w:jc w:val="center"/>
            </w:pPr>
          </w:p>
        </w:tc>
        <w:tc>
          <w:tcPr>
            <w:tcW w:w="4980" w:type="dxa"/>
          </w:tcPr>
          <w:p w:rsidR="00E760E3" w:rsidRPr="00671309" w:rsidRDefault="00E760E3" w:rsidP="00671309">
            <w:pPr>
              <w:pStyle w:val="1"/>
              <w:spacing w:before="0" w:after="0"/>
              <w:rPr>
                <w:rFonts w:ascii="Times New Roman" w:hAnsi="Times New Roman"/>
                <w:sz w:val="28"/>
                <w:szCs w:val="28"/>
              </w:rPr>
            </w:pPr>
            <w:r w:rsidRPr="00671309">
              <w:rPr>
                <w:rFonts w:ascii="Times New Roman" w:hAnsi="Times New Roman"/>
                <w:sz w:val="28"/>
                <w:szCs w:val="28"/>
              </w:rPr>
              <w:t>Республика Башкортостан</w:t>
            </w:r>
          </w:p>
          <w:p w:rsidR="00E760E3" w:rsidRPr="00671309" w:rsidRDefault="00E760E3" w:rsidP="00671309">
            <w:pPr>
              <w:pStyle w:val="a4"/>
              <w:spacing w:line="240" w:lineRule="auto"/>
              <w:jc w:val="center"/>
              <w:rPr>
                <w:b/>
                <w:sz w:val="28"/>
                <w:szCs w:val="28"/>
              </w:rPr>
            </w:pPr>
            <w:r w:rsidRPr="00671309">
              <w:rPr>
                <w:b/>
                <w:sz w:val="28"/>
                <w:szCs w:val="28"/>
              </w:rPr>
              <w:t>СОВЕТ</w:t>
            </w:r>
          </w:p>
          <w:p w:rsidR="00E760E3" w:rsidRPr="00671309" w:rsidRDefault="00E760E3" w:rsidP="00671309">
            <w:pPr>
              <w:pStyle w:val="a4"/>
              <w:spacing w:line="240" w:lineRule="auto"/>
              <w:jc w:val="center"/>
              <w:rPr>
                <w:b/>
                <w:sz w:val="28"/>
                <w:szCs w:val="28"/>
              </w:rPr>
            </w:pPr>
            <w:r w:rsidRPr="00671309">
              <w:rPr>
                <w:b/>
                <w:sz w:val="28"/>
                <w:szCs w:val="28"/>
              </w:rPr>
              <w:t>городского округа</w:t>
            </w:r>
          </w:p>
          <w:p w:rsidR="00E760E3" w:rsidRPr="00671309" w:rsidRDefault="00E760E3" w:rsidP="00671309">
            <w:pPr>
              <w:pStyle w:val="a4"/>
              <w:spacing w:line="240" w:lineRule="auto"/>
              <w:jc w:val="center"/>
              <w:rPr>
                <w:b/>
                <w:sz w:val="28"/>
                <w:szCs w:val="28"/>
              </w:rPr>
            </w:pPr>
            <w:r w:rsidRPr="00671309">
              <w:rPr>
                <w:b/>
                <w:sz w:val="28"/>
                <w:szCs w:val="28"/>
              </w:rPr>
              <w:t>город Стерлитамак</w:t>
            </w:r>
          </w:p>
          <w:p w:rsidR="00E760E3" w:rsidRPr="00671309" w:rsidRDefault="00E760E3" w:rsidP="00671309">
            <w:pPr>
              <w:pStyle w:val="3"/>
              <w:spacing w:before="0" w:after="0"/>
              <w:rPr>
                <w:rFonts w:ascii="Times New Roman" w:hAnsi="Times New Roman"/>
                <w:sz w:val="12"/>
              </w:rPr>
            </w:pPr>
          </w:p>
          <w:p w:rsidR="00E760E3" w:rsidRPr="00671309" w:rsidRDefault="00E760E3" w:rsidP="00671309">
            <w:pPr>
              <w:jc w:val="center"/>
              <w:rPr>
                <w:sz w:val="18"/>
              </w:rPr>
            </w:pPr>
            <w:r w:rsidRPr="00671309">
              <w:rPr>
                <w:sz w:val="18"/>
              </w:rPr>
              <w:t>453100, Стерлитамак, проспект Октября, 32</w:t>
            </w:r>
          </w:p>
          <w:p w:rsidR="00E760E3" w:rsidRPr="00671309" w:rsidRDefault="00E760E3" w:rsidP="00671309">
            <w:pPr>
              <w:jc w:val="center"/>
              <w:rPr>
                <w:b/>
                <w:sz w:val="18"/>
              </w:rPr>
            </w:pPr>
            <w:r w:rsidRPr="00671309">
              <w:rPr>
                <w:sz w:val="18"/>
              </w:rPr>
              <w:t>тел. 24-16-25, факс 24-15-74</w:t>
            </w:r>
          </w:p>
        </w:tc>
      </w:tr>
    </w:tbl>
    <w:p w:rsidR="00E760E3" w:rsidRPr="00671309" w:rsidRDefault="00E760E3" w:rsidP="00671309">
      <w:pPr>
        <w:ind w:left="1416" w:firstLine="708"/>
        <w:jc w:val="both"/>
        <w:rPr>
          <w:b/>
          <w:sz w:val="32"/>
          <w:szCs w:val="32"/>
        </w:rPr>
      </w:pPr>
    </w:p>
    <w:p w:rsidR="00E760E3" w:rsidRPr="00671309" w:rsidRDefault="00E760E3" w:rsidP="00671309">
      <w:pPr>
        <w:ind w:left="284" w:hanging="284"/>
        <w:jc w:val="center"/>
        <w:rPr>
          <w:b/>
          <w:sz w:val="32"/>
          <w:szCs w:val="32"/>
        </w:rPr>
      </w:pPr>
      <w:r w:rsidRPr="00671309">
        <w:rPr>
          <w:b/>
          <w:sz w:val="32"/>
          <w:szCs w:val="32"/>
        </w:rPr>
        <w:t>Постановление председателя Совета</w:t>
      </w:r>
    </w:p>
    <w:p w:rsidR="0010453B" w:rsidRPr="00671309" w:rsidRDefault="0010453B" w:rsidP="00671309">
      <w:pPr>
        <w:jc w:val="center"/>
        <w:rPr>
          <w:b/>
          <w:sz w:val="28"/>
          <w:szCs w:val="28"/>
        </w:rPr>
      </w:pPr>
    </w:p>
    <w:p w:rsidR="00E760E3" w:rsidRPr="00671309" w:rsidRDefault="004A258A" w:rsidP="00671309">
      <w:pPr>
        <w:jc w:val="center"/>
        <w:rPr>
          <w:b/>
          <w:sz w:val="28"/>
          <w:szCs w:val="28"/>
        </w:rPr>
      </w:pPr>
      <w:r w:rsidRPr="00671309">
        <w:rPr>
          <w:b/>
          <w:sz w:val="28"/>
          <w:szCs w:val="28"/>
        </w:rPr>
        <w:t>18 июля</w:t>
      </w:r>
      <w:r w:rsidR="00E760E3" w:rsidRPr="00671309">
        <w:rPr>
          <w:b/>
          <w:sz w:val="28"/>
          <w:szCs w:val="28"/>
        </w:rPr>
        <w:t xml:space="preserve"> 2017 года № </w:t>
      </w:r>
      <w:r w:rsidRPr="00671309">
        <w:rPr>
          <w:b/>
          <w:sz w:val="28"/>
          <w:szCs w:val="28"/>
        </w:rPr>
        <w:t>3</w:t>
      </w:r>
    </w:p>
    <w:p w:rsidR="00E760E3" w:rsidRPr="00671309" w:rsidRDefault="00E760E3" w:rsidP="00671309">
      <w:pPr>
        <w:jc w:val="center"/>
        <w:rPr>
          <w:b/>
          <w:sz w:val="28"/>
          <w:szCs w:val="28"/>
        </w:rPr>
      </w:pPr>
    </w:p>
    <w:p w:rsidR="00E760E3" w:rsidRPr="00671309" w:rsidRDefault="006114F5" w:rsidP="00671309">
      <w:pPr>
        <w:jc w:val="center"/>
        <w:rPr>
          <w:sz w:val="28"/>
          <w:szCs w:val="28"/>
        </w:rPr>
      </w:pPr>
      <w:r w:rsidRPr="00671309">
        <w:rPr>
          <w:sz w:val="28"/>
          <w:szCs w:val="28"/>
        </w:rPr>
        <w:t xml:space="preserve">Об утверждении учетной политики </w:t>
      </w:r>
      <w:r w:rsidR="00E760E3" w:rsidRPr="00671309">
        <w:rPr>
          <w:sz w:val="28"/>
          <w:szCs w:val="28"/>
        </w:rPr>
        <w:t>Совета городского округа</w:t>
      </w:r>
    </w:p>
    <w:p w:rsidR="00E760E3" w:rsidRPr="00671309" w:rsidRDefault="00E760E3" w:rsidP="00671309">
      <w:pPr>
        <w:jc w:val="center"/>
        <w:rPr>
          <w:sz w:val="28"/>
          <w:szCs w:val="28"/>
        </w:rPr>
      </w:pPr>
      <w:r w:rsidRPr="00671309">
        <w:rPr>
          <w:sz w:val="28"/>
          <w:szCs w:val="28"/>
        </w:rPr>
        <w:t>город Стерлитамак Республики Башкортостан</w:t>
      </w:r>
    </w:p>
    <w:p w:rsidR="00E760E3" w:rsidRPr="00671309" w:rsidRDefault="00E760E3" w:rsidP="00671309">
      <w:pPr>
        <w:jc w:val="center"/>
        <w:rPr>
          <w:sz w:val="28"/>
          <w:szCs w:val="28"/>
        </w:rPr>
      </w:pPr>
    </w:p>
    <w:p w:rsidR="00E760E3" w:rsidRPr="00671309" w:rsidRDefault="00E760E3" w:rsidP="00671309">
      <w:pPr>
        <w:jc w:val="center"/>
        <w:rPr>
          <w:sz w:val="28"/>
          <w:szCs w:val="28"/>
        </w:rPr>
      </w:pPr>
    </w:p>
    <w:p w:rsidR="00640CDC" w:rsidRPr="00671309" w:rsidRDefault="00E760E3" w:rsidP="00671309">
      <w:pPr>
        <w:pStyle w:val="20"/>
        <w:spacing w:line="240" w:lineRule="auto"/>
        <w:ind w:firstLine="709"/>
        <w:rPr>
          <w:rFonts w:ascii="Times New Roman" w:hAnsi="Times New Roman"/>
          <w:sz w:val="28"/>
          <w:szCs w:val="28"/>
        </w:rPr>
      </w:pPr>
      <w:r w:rsidRPr="00671309">
        <w:rPr>
          <w:rFonts w:ascii="Times New Roman" w:hAnsi="Times New Roman"/>
          <w:bCs/>
          <w:sz w:val="28"/>
        </w:rPr>
        <w:t xml:space="preserve">В соответствии с </w:t>
      </w:r>
      <w:r w:rsidR="00640CDC" w:rsidRPr="00671309">
        <w:rPr>
          <w:rFonts w:ascii="Times New Roman" w:hAnsi="Times New Roman"/>
          <w:bCs/>
          <w:sz w:val="28"/>
          <w:lang w:val="ru-RU"/>
        </w:rPr>
        <w:t>Федеральным з</w:t>
      </w:r>
      <w:r w:rsidRPr="00671309">
        <w:rPr>
          <w:rFonts w:ascii="Times New Roman" w:hAnsi="Times New Roman"/>
          <w:bCs/>
          <w:sz w:val="28"/>
        </w:rPr>
        <w:t xml:space="preserve">аконом от </w:t>
      </w:r>
      <w:r w:rsidR="002F730F" w:rsidRPr="00671309">
        <w:rPr>
          <w:rFonts w:ascii="Times New Roman" w:hAnsi="Times New Roman"/>
          <w:bCs/>
          <w:sz w:val="28"/>
          <w:lang w:val="ru-RU"/>
        </w:rPr>
        <w:t>06.10.</w:t>
      </w:r>
      <w:r w:rsidRPr="00671309">
        <w:rPr>
          <w:rFonts w:ascii="Times New Roman" w:hAnsi="Times New Roman"/>
          <w:bCs/>
          <w:sz w:val="28"/>
        </w:rPr>
        <w:t>2003 года</w:t>
      </w:r>
      <w:r w:rsidR="002F730F" w:rsidRPr="00671309">
        <w:rPr>
          <w:rFonts w:ascii="Times New Roman" w:hAnsi="Times New Roman"/>
          <w:bCs/>
          <w:sz w:val="28"/>
          <w:lang w:val="ru-RU"/>
        </w:rPr>
        <w:t xml:space="preserve"> </w:t>
      </w:r>
      <w:r w:rsidR="00640CDC" w:rsidRPr="00671309">
        <w:rPr>
          <w:rFonts w:ascii="Times New Roman" w:hAnsi="Times New Roman"/>
          <w:bCs/>
          <w:sz w:val="28"/>
          <w:lang w:val="ru-RU"/>
        </w:rPr>
        <w:t xml:space="preserve">№ </w:t>
      </w:r>
      <w:r w:rsidRPr="00671309">
        <w:rPr>
          <w:rFonts w:ascii="Times New Roman" w:hAnsi="Times New Roman"/>
          <w:bCs/>
          <w:sz w:val="28"/>
        </w:rPr>
        <w:t xml:space="preserve">131-ФЗ «Об общих принципах организации местного самоуправления в Российской Федерации», </w:t>
      </w:r>
      <w:r w:rsidR="002F730F" w:rsidRPr="00671309">
        <w:rPr>
          <w:rFonts w:ascii="Times New Roman" w:hAnsi="Times New Roman"/>
          <w:sz w:val="28"/>
          <w:szCs w:val="28"/>
        </w:rPr>
        <w:t>Бюджетны</w:t>
      </w:r>
      <w:r w:rsidR="002F730F" w:rsidRPr="00671309">
        <w:rPr>
          <w:rFonts w:ascii="Times New Roman" w:hAnsi="Times New Roman"/>
          <w:sz w:val="28"/>
          <w:szCs w:val="28"/>
          <w:lang w:val="ru-RU"/>
        </w:rPr>
        <w:t>м</w:t>
      </w:r>
      <w:r w:rsidR="002F730F" w:rsidRPr="00671309">
        <w:rPr>
          <w:rFonts w:ascii="Times New Roman" w:hAnsi="Times New Roman"/>
          <w:sz w:val="28"/>
          <w:szCs w:val="28"/>
        </w:rPr>
        <w:t xml:space="preserve"> кодекс</w:t>
      </w:r>
      <w:r w:rsidR="002F730F" w:rsidRPr="00671309">
        <w:rPr>
          <w:rFonts w:ascii="Times New Roman" w:hAnsi="Times New Roman"/>
          <w:sz w:val="28"/>
          <w:szCs w:val="28"/>
          <w:lang w:val="ru-RU"/>
        </w:rPr>
        <w:t>ом</w:t>
      </w:r>
      <w:r w:rsidR="002F730F" w:rsidRPr="00671309">
        <w:rPr>
          <w:rFonts w:ascii="Times New Roman" w:hAnsi="Times New Roman"/>
          <w:sz w:val="28"/>
          <w:szCs w:val="28"/>
        </w:rPr>
        <w:t xml:space="preserve"> Российской Федерации</w:t>
      </w:r>
      <w:r w:rsidR="002F730F" w:rsidRPr="00671309">
        <w:rPr>
          <w:rFonts w:ascii="Times New Roman" w:hAnsi="Times New Roman"/>
          <w:sz w:val="28"/>
          <w:szCs w:val="28"/>
          <w:lang w:val="ru-RU"/>
        </w:rPr>
        <w:t xml:space="preserve">, </w:t>
      </w:r>
      <w:r w:rsidR="00640CDC" w:rsidRPr="00671309">
        <w:rPr>
          <w:rFonts w:ascii="Times New Roman" w:hAnsi="Times New Roman"/>
          <w:sz w:val="28"/>
          <w:szCs w:val="28"/>
        </w:rPr>
        <w:t>Федеральны</w:t>
      </w:r>
      <w:r w:rsidR="002F730F" w:rsidRPr="00671309">
        <w:rPr>
          <w:rFonts w:ascii="Times New Roman" w:hAnsi="Times New Roman"/>
          <w:sz w:val="28"/>
          <w:szCs w:val="28"/>
          <w:lang w:val="ru-RU"/>
        </w:rPr>
        <w:t>м</w:t>
      </w:r>
      <w:r w:rsidR="00640CDC" w:rsidRPr="00671309">
        <w:rPr>
          <w:rFonts w:ascii="Times New Roman" w:hAnsi="Times New Roman"/>
          <w:sz w:val="28"/>
          <w:szCs w:val="28"/>
        </w:rPr>
        <w:t xml:space="preserve"> закон</w:t>
      </w:r>
      <w:r w:rsidR="002F730F" w:rsidRPr="00671309">
        <w:rPr>
          <w:rFonts w:ascii="Times New Roman" w:hAnsi="Times New Roman"/>
          <w:sz w:val="28"/>
          <w:szCs w:val="28"/>
          <w:lang w:val="ru-RU"/>
        </w:rPr>
        <w:t>ом</w:t>
      </w:r>
      <w:r w:rsidR="00640CDC" w:rsidRPr="00671309">
        <w:rPr>
          <w:rFonts w:ascii="Times New Roman" w:hAnsi="Times New Roman"/>
          <w:sz w:val="28"/>
          <w:szCs w:val="28"/>
        </w:rPr>
        <w:t xml:space="preserve"> </w:t>
      </w:r>
      <w:r w:rsidR="002F730F" w:rsidRPr="00671309">
        <w:rPr>
          <w:rFonts w:ascii="Times New Roman" w:hAnsi="Times New Roman"/>
          <w:sz w:val="28"/>
          <w:szCs w:val="28"/>
        </w:rPr>
        <w:t xml:space="preserve">от 06.12.2011г. № 402-ФЗ </w:t>
      </w:r>
      <w:r w:rsidR="00640CDC" w:rsidRPr="00671309">
        <w:rPr>
          <w:rFonts w:ascii="Times New Roman" w:hAnsi="Times New Roman"/>
          <w:sz w:val="28"/>
          <w:szCs w:val="28"/>
          <w:lang w:val="ru-RU"/>
        </w:rPr>
        <w:t>«</w:t>
      </w:r>
      <w:r w:rsidR="00640CDC" w:rsidRPr="00671309">
        <w:rPr>
          <w:rFonts w:ascii="Times New Roman" w:hAnsi="Times New Roman"/>
          <w:sz w:val="28"/>
          <w:szCs w:val="28"/>
        </w:rPr>
        <w:t>О бухгалтерском учете</w:t>
      </w:r>
      <w:r w:rsidR="00640CDC" w:rsidRPr="00671309">
        <w:rPr>
          <w:rFonts w:ascii="Times New Roman" w:hAnsi="Times New Roman"/>
          <w:sz w:val="28"/>
          <w:szCs w:val="28"/>
          <w:lang w:val="ru-RU"/>
        </w:rPr>
        <w:t>»</w:t>
      </w:r>
      <w:r w:rsidR="00640CDC" w:rsidRPr="00671309">
        <w:rPr>
          <w:rFonts w:ascii="Times New Roman" w:hAnsi="Times New Roman"/>
          <w:sz w:val="28"/>
          <w:szCs w:val="28"/>
        </w:rPr>
        <w:t xml:space="preserve"> </w:t>
      </w:r>
    </w:p>
    <w:p w:rsidR="00E760E3" w:rsidRPr="00671309" w:rsidRDefault="00E760E3" w:rsidP="00671309">
      <w:pPr>
        <w:jc w:val="both"/>
        <w:rPr>
          <w:bCs/>
          <w:sz w:val="28"/>
        </w:rPr>
      </w:pPr>
      <w:r w:rsidRPr="00671309">
        <w:rPr>
          <w:bCs/>
          <w:sz w:val="28"/>
        </w:rPr>
        <w:tab/>
      </w:r>
    </w:p>
    <w:p w:rsidR="00E760E3" w:rsidRPr="00671309" w:rsidRDefault="00E760E3" w:rsidP="00671309">
      <w:pPr>
        <w:ind w:firstLine="540"/>
        <w:jc w:val="center"/>
        <w:rPr>
          <w:sz w:val="28"/>
          <w:szCs w:val="28"/>
        </w:rPr>
      </w:pPr>
      <w:r w:rsidRPr="00671309">
        <w:rPr>
          <w:sz w:val="28"/>
          <w:szCs w:val="28"/>
        </w:rPr>
        <w:t>ПОСТАНОВЛЯЮ:</w:t>
      </w:r>
    </w:p>
    <w:p w:rsidR="00E760E3" w:rsidRPr="00671309" w:rsidRDefault="00E760E3" w:rsidP="00671309">
      <w:pPr>
        <w:jc w:val="both"/>
        <w:rPr>
          <w:b/>
        </w:rPr>
      </w:pPr>
    </w:p>
    <w:p w:rsidR="00E760E3" w:rsidRPr="00671309" w:rsidRDefault="00E760E3" w:rsidP="00671309">
      <w:pPr>
        <w:jc w:val="both"/>
        <w:rPr>
          <w:bCs/>
          <w:sz w:val="28"/>
        </w:rPr>
      </w:pPr>
    </w:p>
    <w:p w:rsidR="006114F5" w:rsidRPr="00671309" w:rsidRDefault="00E760E3" w:rsidP="00671309">
      <w:pPr>
        <w:ind w:firstLine="540"/>
        <w:jc w:val="both"/>
        <w:rPr>
          <w:sz w:val="28"/>
          <w:szCs w:val="28"/>
        </w:rPr>
      </w:pPr>
      <w:r w:rsidRPr="00671309">
        <w:rPr>
          <w:bCs/>
          <w:sz w:val="28"/>
        </w:rPr>
        <w:t>Утвердить</w:t>
      </w:r>
      <w:r w:rsidR="006114F5" w:rsidRPr="00671309">
        <w:rPr>
          <w:bCs/>
          <w:sz w:val="28"/>
        </w:rPr>
        <w:t xml:space="preserve"> </w:t>
      </w:r>
      <w:r w:rsidR="006114F5" w:rsidRPr="00671309">
        <w:rPr>
          <w:sz w:val="28"/>
          <w:szCs w:val="28"/>
        </w:rPr>
        <w:t>учетную политику Совета городского округа город Стерлитамак Республики Башкортостан</w:t>
      </w:r>
    </w:p>
    <w:p w:rsidR="00E760E3" w:rsidRPr="00671309" w:rsidRDefault="00E760E3" w:rsidP="00671309">
      <w:pPr>
        <w:jc w:val="both"/>
        <w:rPr>
          <w:bCs/>
          <w:sz w:val="28"/>
        </w:rPr>
      </w:pPr>
    </w:p>
    <w:p w:rsidR="0010453B" w:rsidRPr="00671309" w:rsidRDefault="0010453B" w:rsidP="00671309">
      <w:pPr>
        <w:jc w:val="both"/>
        <w:rPr>
          <w:bCs/>
          <w:sz w:val="28"/>
        </w:rPr>
      </w:pPr>
    </w:p>
    <w:p w:rsidR="00E760E3" w:rsidRPr="00671309" w:rsidRDefault="00E760E3" w:rsidP="00671309">
      <w:pPr>
        <w:rPr>
          <w:b/>
          <w:sz w:val="28"/>
          <w:szCs w:val="28"/>
        </w:rPr>
      </w:pPr>
      <w:r w:rsidRPr="00671309">
        <w:rPr>
          <w:bCs/>
          <w:sz w:val="28"/>
        </w:rPr>
        <w:tab/>
      </w:r>
    </w:p>
    <w:p w:rsidR="0010453B" w:rsidRPr="00671309" w:rsidRDefault="00E760E3" w:rsidP="00671309">
      <w:pPr>
        <w:rPr>
          <w:sz w:val="28"/>
          <w:szCs w:val="28"/>
        </w:rPr>
      </w:pPr>
      <w:r w:rsidRPr="00671309">
        <w:rPr>
          <w:sz w:val="28"/>
          <w:szCs w:val="28"/>
        </w:rPr>
        <w:t>Председатель Совета</w:t>
      </w:r>
    </w:p>
    <w:p w:rsidR="0010453B" w:rsidRPr="00671309" w:rsidRDefault="00E760E3" w:rsidP="00671309">
      <w:pPr>
        <w:rPr>
          <w:sz w:val="28"/>
          <w:szCs w:val="28"/>
        </w:rPr>
      </w:pPr>
      <w:r w:rsidRPr="00671309">
        <w:rPr>
          <w:sz w:val="28"/>
          <w:szCs w:val="28"/>
        </w:rPr>
        <w:t>городского</w:t>
      </w:r>
      <w:r w:rsidR="0010453B" w:rsidRPr="00671309">
        <w:rPr>
          <w:sz w:val="28"/>
          <w:szCs w:val="28"/>
        </w:rPr>
        <w:t xml:space="preserve"> </w:t>
      </w:r>
      <w:r w:rsidRPr="00671309">
        <w:rPr>
          <w:sz w:val="28"/>
          <w:szCs w:val="28"/>
        </w:rPr>
        <w:t>округа</w:t>
      </w:r>
    </w:p>
    <w:p w:rsidR="00E760E3" w:rsidRPr="00671309" w:rsidRDefault="00E760E3" w:rsidP="00671309">
      <w:pPr>
        <w:rPr>
          <w:sz w:val="28"/>
          <w:szCs w:val="28"/>
        </w:rPr>
      </w:pPr>
      <w:r w:rsidRPr="00671309">
        <w:rPr>
          <w:sz w:val="28"/>
          <w:szCs w:val="28"/>
        </w:rPr>
        <w:t>город Стерлитамак</w:t>
      </w:r>
      <w:r w:rsidRPr="00671309">
        <w:rPr>
          <w:sz w:val="28"/>
          <w:szCs w:val="28"/>
        </w:rPr>
        <w:tab/>
      </w:r>
    </w:p>
    <w:p w:rsidR="00E760E3" w:rsidRPr="00671309" w:rsidRDefault="00E760E3" w:rsidP="00671309">
      <w:r w:rsidRPr="00671309">
        <w:rPr>
          <w:sz w:val="28"/>
          <w:szCs w:val="28"/>
        </w:rPr>
        <w:t>Республики Башкортостан</w:t>
      </w:r>
      <w:r w:rsidRPr="00671309">
        <w:rPr>
          <w:sz w:val="28"/>
          <w:szCs w:val="28"/>
        </w:rPr>
        <w:tab/>
      </w:r>
      <w:r w:rsidRPr="00671309">
        <w:rPr>
          <w:sz w:val="28"/>
          <w:szCs w:val="28"/>
        </w:rPr>
        <w:tab/>
      </w:r>
      <w:r w:rsidRPr="00671309">
        <w:rPr>
          <w:sz w:val="28"/>
          <w:szCs w:val="28"/>
        </w:rPr>
        <w:tab/>
      </w:r>
      <w:r w:rsidRPr="00671309">
        <w:rPr>
          <w:sz w:val="28"/>
          <w:szCs w:val="28"/>
        </w:rPr>
        <w:tab/>
      </w:r>
      <w:r w:rsidRPr="00671309">
        <w:rPr>
          <w:sz w:val="28"/>
          <w:szCs w:val="28"/>
        </w:rPr>
        <w:tab/>
      </w:r>
      <w:r w:rsidRPr="00671309">
        <w:rPr>
          <w:sz w:val="28"/>
          <w:szCs w:val="28"/>
        </w:rPr>
        <w:tab/>
      </w:r>
      <w:r w:rsidRPr="00671309">
        <w:rPr>
          <w:sz w:val="28"/>
          <w:szCs w:val="28"/>
        </w:rPr>
        <w:tab/>
        <w:t>А.А.Ширяев</w:t>
      </w:r>
    </w:p>
    <w:p w:rsidR="006114F5" w:rsidRPr="00671309" w:rsidRDefault="006114F5" w:rsidP="00671309">
      <w:pPr>
        <w:tabs>
          <w:tab w:val="left" w:pos="6237"/>
        </w:tabs>
        <w:jc w:val="right"/>
      </w:pPr>
    </w:p>
    <w:p w:rsidR="006114F5" w:rsidRPr="00671309" w:rsidRDefault="006114F5" w:rsidP="00671309">
      <w:pPr>
        <w:tabs>
          <w:tab w:val="left" w:pos="6237"/>
        </w:tabs>
        <w:jc w:val="right"/>
      </w:pPr>
    </w:p>
    <w:p w:rsidR="006114F5" w:rsidRPr="00671309" w:rsidRDefault="006114F5" w:rsidP="00671309">
      <w:pPr>
        <w:tabs>
          <w:tab w:val="left" w:pos="6237"/>
        </w:tabs>
        <w:jc w:val="right"/>
      </w:pPr>
    </w:p>
    <w:p w:rsidR="006114F5" w:rsidRPr="00671309" w:rsidRDefault="006114F5" w:rsidP="00671309">
      <w:pPr>
        <w:tabs>
          <w:tab w:val="left" w:pos="6237"/>
        </w:tabs>
        <w:jc w:val="right"/>
      </w:pPr>
    </w:p>
    <w:p w:rsidR="006114F5" w:rsidRPr="00671309" w:rsidRDefault="006114F5" w:rsidP="00671309">
      <w:pPr>
        <w:tabs>
          <w:tab w:val="left" w:pos="6237"/>
        </w:tabs>
        <w:jc w:val="right"/>
      </w:pPr>
    </w:p>
    <w:p w:rsidR="002F730F" w:rsidRPr="00671309" w:rsidRDefault="002F730F" w:rsidP="00671309">
      <w:pPr>
        <w:tabs>
          <w:tab w:val="left" w:pos="6237"/>
        </w:tabs>
        <w:jc w:val="right"/>
      </w:pPr>
    </w:p>
    <w:p w:rsidR="002F730F" w:rsidRPr="00671309" w:rsidRDefault="002F730F" w:rsidP="00671309">
      <w:pPr>
        <w:tabs>
          <w:tab w:val="left" w:pos="6237"/>
        </w:tabs>
        <w:jc w:val="right"/>
      </w:pPr>
    </w:p>
    <w:p w:rsidR="0010453B" w:rsidRPr="00671309" w:rsidRDefault="0010453B" w:rsidP="00671309">
      <w:pPr>
        <w:tabs>
          <w:tab w:val="left" w:pos="6237"/>
        </w:tabs>
        <w:jc w:val="right"/>
      </w:pPr>
    </w:p>
    <w:p w:rsidR="0010453B" w:rsidRPr="00671309" w:rsidRDefault="0010453B" w:rsidP="00671309">
      <w:pPr>
        <w:tabs>
          <w:tab w:val="left" w:pos="6237"/>
        </w:tabs>
        <w:jc w:val="right"/>
      </w:pPr>
    </w:p>
    <w:p w:rsidR="0010453B" w:rsidRPr="00671309" w:rsidRDefault="0010453B" w:rsidP="00671309">
      <w:pPr>
        <w:tabs>
          <w:tab w:val="left" w:pos="6237"/>
        </w:tabs>
        <w:jc w:val="right"/>
      </w:pPr>
    </w:p>
    <w:p w:rsidR="0010453B" w:rsidRPr="00671309" w:rsidRDefault="0010453B" w:rsidP="00671309">
      <w:pPr>
        <w:tabs>
          <w:tab w:val="left" w:pos="6237"/>
        </w:tabs>
        <w:jc w:val="right"/>
      </w:pPr>
    </w:p>
    <w:p w:rsidR="0010453B" w:rsidRPr="00671309" w:rsidRDefault="0010453B" w:rsidP="00671309">
      <w:pPr>
        <w:tabs>
          <w:tab w:val="left" w:pos="6237"/>
        </w:tabs>
        <w:jc w:val="right"/>
      </w:pPr>
    </w:p>
    <w:p w:rsidR="002F730F" w:rsidRPr="00671309" w:rsidRDefault="002F730F" w:rsidP="00671309">
      <w:pPr>
        <w:tabs>
          <w:tab w:val="left" w:pos="6237"/>
        </w:tabs>
        <w:jc w:val="right"/>
      </w:pPr>
    </w:p>
    <w:p w:rsidR="002F730F" w:rsidRPr="00671309" w:rsidRDefault="002F730F" w:rsidP="00671309">
      <w:pPr>
        <w:tabs>
          <w:tab w:val="left" w:pos="6237"/>
        </w:tabs>
        <w:jc w:val="right"/>
      </w:pPr>
    </w:p>
    <w:p w:rsidR="002F730F" w:rsidRPr="00671309" w:rsidRDefault="002F730F" w:rsidP="00671309">
      <w:pPr>
        <w:tabs>
          <w:tab w:val="left" w:pos="6237"/>
        </w:tabs>
        <w:jc w:val="right"/>
      </w:pPr>
    </w:p>
    <w:p w:rsidR="00A1556B" w:rsidRPr="00671309" w:rsidRDefault="000223D0" w:rsidP="00671309">
      <w:pPr>
        <w:tabs>
          <w:tab w:val="left" w:pos="6237"/>
        </w:tabs>
        <w:jc w:val="right"/>
      </w:pPr>
      <w:r w:rsidRPr="00671309">
        <w:t>Утверждена</w:t>
      </w:r>
    </w:p>
    <w:p w:rsidR="000223D0" w:rsidRPr="00671309" w:rsidRDefault="00640CDC" w:rsidP="00671309">
      <w:pPr>
        <w:tabs>
          <w:tab w:val="left" w:pos="6237"/>
        </w:tabs>
        <w:jc w:val="right"/>
      </w:pPr>
      <w:r w:rsidRPr="00671309">
        <w:t>постановлением</w:t>
      </w:r>
      <w:r w:rsidR="000223D0" w:rsidRPr="00671309">
        <w:t xml:space="preserve"> председателя</w:t>
      </w:r>
    </w:p>
    <w:p w:rsidR="000223D0" w:rsidRPr="00671309" w:rsidRDefault="000223D0" w:rsidP="00671309">
      <w:pPr>
        <w:tabs>
          <w:tab w:val="left" w:pos="6237"/>
        </w:tabs>
        <w:jc w:val="right"/>
      </w:pPr>
      <w:r w:rsidRPr="00671309">
        <w:t>Совета городского</w:t>
      </w:r>
    </w:p>
    <w:p w:rsidR="000223D0" w:rsidRPr="00671309" w:rsidRDefault="000223D0" w:rsidP="00671309">
      <w:pPr>
        <w:tabs>
          <w:tab w:val="left" w:pos="6237"/>
        </w:tabs>
        <w:jc w:val="right"/>
      </w:pPr>
      <w:r w:rsidRPr="00671309">
        <w:t>округа город Стерлитамак</w:t>
      </w:r>
    </w:p>
    <w:p w:rsidR="000223D0" w:rsidRPr="00671309" w:rsidRDefault="000223D0" w:rsidP="00671309">
      <w:pPr>
        <w:tabs>
          <w:tab w:val="left" w:pos="6237"/>
        </w:tabs>
        <w:jc w:val="right"/>
      </w:pPr>
      <w:r w:rsidRPr="00671309">
        <w:t xml:space="preserve">Республики Башкортостан </w:t>
      </w:r>
    </w:p>
    <w:p w:rsidR="00A1556B" w:rsidRPr="00671309" w:rsidRDefault="000223D0" w:rsidP="00671309">
      <w:pPr>
        <w:tabs>
          <w:tab w:val="left" w:pos="6237"/>
        </w:tabs>
        <w:jc w:val="right"/>
      </w:pPr>
      <w:r w:rsidRPr="00671309">
        <w:t xml:space="preserve">от   </w:t>
      </w:r>
      <w:r w:rsidR="0010453B" w:rsidRPr="00671309">
        <w:t>18.07.</w:t>
      </w:r>
      <w:r w:rsidRPr="00671309">
        <w:t xml:space="preserve"> 2017 года</w:t>
      </w:r>
      <w:r w:rsidR="009746A7">
        <w:t xml:space="preserve"> № 3</w:t>
      </w:r>
    </w:p>
    <w:p w:rsidR="00A03DA1" w:rsidRPr="00671309" w:rsidRDefault="00A03DA1" w:rsidP="00671309">
      <w:pPr>
        <w:tabs>
          <w:tab w:val="left" w:pos="6237"/>
        </w:tabs>
        <w:jc w:val="right"/>
        <w:rPr>
          <w:sz w:val="28"/>
          <w:szCs w:val="28"/>
        </w:rPr>
      </w:pPr>
    </w:p>
    <w:p w:rsidR="00A03DA1" w:rsidRPr="00671309" w:rsidRDefault="00A03DA1" w:rsidP="00671309">
      <w:pPr>
        <w:tabs>
          <w:tab w:val="left" w:pos="6237"/>
        </w:tabs>
        <w:jc w:val="right"/>
        <w:rPr>
          <w:sz w:val="28"/>
          <w:szCs w:val="28"/>
        </w:rPr>
      </w:pPr>
    </w:p>
    <w:p w:rsidR="00640CDC" w:rsidRPr="00671309" w:rsidRDefault="00657F65" w:rsidP="00671309">
      <w:pPr>
        <w:pStyle w:val="1"/>
        <w:spacing w:before="0" w:after="0"/>
        <w:rPr>
          <w:rFonts w:ascii="Times New Roman" w:hAnsi="Times New Roman"/>
          <w:bCs w:val="0"/>
          <w:kern w:val="0"/>
          <w:sz w:val="28"/>
          <w:szCs w:val="28"/>
          <w:lang w:val="ru-RU"/>
        </w:rPr>
      </w:pPr>
      <w:r w:rsidRPr="00671309">
        <w:rPr>
          <w:rFonts w:ascii="Times New Roman" w:hAnsi="Times New Roman"/>
          <w:sz w:val="28"/>
          <w:szCs w:val="28"/>
        </w:rPr>
        <w:t>Учетная политика</w:t>
      </w:r>
      <w:r w:rsidR="00A73DE9" w:rsidRPr="00671309">
        <w:rPr>
          <w:rFonts w:ascii="Times New Roman" w:hAnsi="Times New Roman"/>
          <w:sz w:val="28"/>
          <w:szCs w:val="28"/>
        </w:rPr>
        <w:t xml:space="preserve"> </w:t>
      </w:r>
      <w:r w:rsidR="00EE3598" w:rsidRPr="00671309">
        <w:rPr>
          <w:rFonts w:ascii="Times New Roman" w:hAnsi="Times New Roman"/>
          <w:bCs w:val="0"/>
          <w:kern w:val="0"/>
          <w:sz w:val="28"/>
          <w:szCs w:val="28"/>
        </w:rPr>
        <w:t>Совет</w:t>
      </w:r>
      <w:r w:rsidR="000223D0" w:rsidRPr="00671309">
        <w:rPr>
          <w:rFonts w:ascii="Times New Roman" w:hAnsi="Times New Roman"/>
          <w:bCs w:val="0"/>
          <w:kern w:val="0"/>
          <w:sz w:val="28"/>
          <w:szCs w:val="28"/>
        </w:rPr>
        <w:t>а</w:t>
      </w:r>
      <w:r w:rsidR="00EE3598" w:rsidRPr="00671309">
        <w:rPr>
          <w:rFonts w:ascii="Times New Roman" w:hAnsi="Times New Roman"/>
          <w:bCs w:val="0"/>
          <w:kern w:val="0"/>
          <w:sz w:val="28"/>
          <w:szCs w:val="28"/>
        </w:rPr>
        <w:t xml:space="preserve"> городского округа</w:t>
      </w:r>
    </w:p>
    <w:p w:rsidR="00640CDC" w:rsidRPr="00671309" w:rsidRDefault="00EE3598" w:rsidP="00671309">
      <w:pPr>
        <w:pStyle w:val="1"/>
        <w:spacing w:before="0" w:after="0"/>
        <w:rPr>
          <w:rFonts w:ascii="Times New Roman" w:hAnsi="Times New Roman"/>
          <w:bCs w:val="0"/>
          <w:kern w:val="0"/>
          <w:sz w:val="28"/>
          <w:szCs w:val="28"/>
          <w:lang w:val="ru-RU"/>
        </w:rPr>
      </w:pPr>
      <w:r w:rsidRPr="00671309">
        <w:rPr>
          <w:rFonts w:ascii="Times New Roman" w:hAnsi="Times New Roman"/>
          <w:bCs w:val="0"/>
          <w:kern w:val="0"/>
          <w:sz w:val="28"/>
          <w:szCs w:val="28"/>
        </w:rPr>
        <w:t>город Стерлитамак Республики Башкортостан</w:t>
      </w:r>
    </w:p>
    <w:p w:rsidR="00640CDC" w:rsidRPr="00671309" w:rsidRDefault="00640CDC" w:rsidP="00671309">
      <w:pPr>
        <w:pStyle w:val="1"/>
        <w:spacing w:before="0" w:after="0"/>
        <w:rPr>
          <w:rFonts w:ascii="Times New Roman" w:hAnsi="Times New Roman"/>
          <w:bCs w:val="0"/>
          <w:kern w:val="0"/>
          <w:sz w:val="28"/>
          <w:szCs w:val="28"/>
          <w:lang w:val="ru-RU"/>
        </w:rPr>
      </w:pPr>
    </w:p>
    <w:p w:rsidR="00301CD8" w:rsidRPr="00F94DA9" w:rsidRDefault="00637167" w:rsidP="00793E71">
      <w:pPr>
        <w:pStyle w:val="1"/>
        <w:numPr>
          <w:ilvl w:val="0"/>
          <w:numId w:val="35"/>
        </w:numPr>
        <w:spacing w:before="0" w:after="0"/>
        <w:rPr>
          <w:rFonts w:ascii="Times New Roman" w:hAnsi="Times New Roman"/>
          <w:sz w:val="28"/>
          <w:szCs w:val="28"/>
        </w:rPr>
      </w:pPr>
      <w:r w:rsidRPr="00F94DA9">
        <w:rPr>
          <w:rFonts w:ascii="Times New Roman" w:hAnsi="Times New Roman"/>
          <w:sz w:val="28"/>
          <w:szCs w:val="28"/>
        </w:rPr>
        <w:t>Общие поло</w:t>
      </w:r>
      <w:r w:rsidR="00283217" w:rsidRPr="00F94DA9">
        <w:rPr>
          <w:rFonts w:ascii="Times New Roman" w:hAnsi="Times New Roman"/>
          <w:sz w:val="28"/>
          <w:szCs w:val="28"/>
        </w:rPr>
        <w:t>жения</w:t>
      </w:r>
    </w:p>
    <w:p w:rsidR="00104E46" w:rsidRPr="00F94DA9" w:rsidRDefault="00104E46" w:rsidP="00671309">
      <w:pPr>
        <w:pStyle w:val="a8"/>
        <w:spacing w:after="0"/>
        <w:rPr>
          <w:rFonts w:ascii="Times New Roman" w:hAnsi="Times New Roman"/>
          <w:szCs w:val="28"/>
          <w:lang w:val="ru-RU"/>
        </w:rPr>
      </w:pPr>
    </w:p>
    <w:p w:rsidR="00637167" w:rsidRPr="00F94DA9" w:rsidRDefault="00DF1762" w:rsidP="00793E71">
      <w:pPr>
        <w:pStyle w:val="a8"/>
        <w:spacing w:after="0"/>
        <w:ind w:left="1080"/>
        <w:rPr>
          <w:rFonts w:ascii="Times New Roman" w:hAnsi="Times New Roman"/>
          <w:szCs w:val="28"/>
        </w:rPr>
      </w:pPr>
      <w:r w:rsidRPr="00F94DA9">
        <w:rPr>
          <w:rFonts w:ascii="Times New Roman" w:hAnsi="Times New Roman"/>
          <w:szCs w:val="28"/>
        </w:rPr>
        <w:t>Нормативные</w:t>
      </w:r>
      <w:r w:rsidR="005B27EE" w:rsidRPr="00F94DA9">
        <w:rPr>
          <w:rFonts w:ascii="Times New Roman" w:hAnsi="Times New Roman"/>
          <w:szCs w:val="28"/>
        </w:rPr>
        <w:t xml:space="preserve"> документы</w:t>
      </w:r>
    </w:p>
    <w:p w:rsidR="00637167" w:rsidRPr="00671309" w:rsidRDefault="00637167" w:rsidP="00671309">
      <w:pPr>
        <w:tabs>
          <w:tab w:val="left" w:pos="6237"/>
        </w:tabs>
        <w:rPr>
          <w:sz w:val="28"/>
          <w:szCs w:val="28"/>
        </w:rPr>
      </w:pPr>
    </w:p>
    <w:p w:rsidR="00657F65" w:rsidRPr="00671309" w:rsidRDefault="00657F65" w:rsidP="00671309">
      <w:pPr>
        <w:ind w:firstLine="540"/>
        <w:jc w:val="both"/>
        <w:rPr>
          <w:sz w:val="28"/>
          <w:szCs w:val="28"/>
        </w:rPr>
      </w:pPr>
      <w:r w:rsidRPr="00671309">
        <w:rPr>
          <w:sz w:val="28"/>
          <w:szCs w:val="28"/>
        </w:rPr>
        <w:t xml:space="preserve">Настоящая учетная политика предназначена для формирования полной и достоверной информации о финансовом, имущественном положении </w:t>
      </w:r>
      <w:r w:rsidR="00EE3598" w:rsidRPr="00671309">
        <w:rPr>
          <w:sz w:val="28"/>
          <w:szCs w:val="28"/>
        </w:rPr>
        <w:t>Совет</w:t>
      </w:r>
      <w:r w:rsidR="00640CDC" w:rsidRPr="00671309">
        <w:rPr>
          <w:sz w:val="28"/>
          <w:szCs w:val="28"/>
        </w:rPr>
        <w:t>а</w:t>
      </w:r>
      <w:r w:rsidR="00EE3598" w:rsidRPr="00671309">
        <w:rPr>
          <w:sz w:val="28"/>
          <w:szCs w:val="28"/>
        </w:rPr>
        <w:t xml:space="preserve"> городского округа город Стерлитамак Республики Башкортостан </w:t>
      </w:r>
      <w:r w:rsidRPr="00671309">
        <w:rPr>
          <w:sz w:val="28"/>
          <w:szCs w:val="28"/>
        </w:rPr>
        <w:t xml:space="preserve">(далее – </w:t>
      </w:r>
      <w:r w:rsidR="00104E46" w:rsidRPr="00671309">
        <w:rPr>
          <w:sz w:val="28"/>
          <w:szCs w:val="28"/>
        </w:rPr>
        <w:t>Совет</w:t>
      </w:r>
      <w:r w:rsidRPr="00671309">
        <w:rPr>
          <w:sz w:val="28"/>
          <w:szCs w:val="28"/>
        </w:rPr>
        <w:t>):</w:t>
      </w:r>
    </w:p>
    <w:p w:rsidR="00283217" w:rsidRPr="00671309" w:rsidRDefault="00DF1762"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Настоящая Учетная </w:t>
      </w:r>
      <w:r w:rsidR="00E605F7" w:rsidRPr="00671309">
        <w:rPr>
          <w:rFonts w:ascii="Times New Roman" w:hAnsi="Times New Roman"/>
          <w:sz w:val="28"/>
          <w:szCs w:val="28"/>
        </w:rPr>
        <w:t>политика разработана</w:t>
      </w:r>
      <w:r w:rsidRPr="00671309">
        <w:rPr>
          <w:rFonts w:ascii="Times New Roman" w:hAnsi="Times New Roman"/>
          <w:sz w:val="28"/>
          <w:szCs w:val="28"/>
        </w:rPr>
        <w:t xml:space="preserve"> на основании и с учетом требований и принципов, изложенных в следующих нормативных </w:t>
      </w:r>
      <w:r w:rsidR="00657F65" w:rsidRPr="00671309">
        <w:rPr>
          <w:rFonts w:ascii="Times New Roman" w:hAnsi="Times New Roman"/>
          <w:sz w:val="28"/>
          <w:szCs w:val="28"/>
        </w:rPr>
        <w:t xml:space="preserve">документах: </w:t>
      </w:r>
    </w:p>
    <w:p w:rsidR="00736941" w:rsidRPr="00671309" w:rsidRDefault="00736941" w:rsidP="00671309">
      <w:pPr>
        <w:pStyle w:val="20"/>
        <w:numPr>
          <w:ilvl w:val="0"/>
          <w:numId w:val="12"/>
        </w:numPr>
        <w:spacing w:line="240" w:lineRule="auto"/>
        <w:ind w:left="426" w:firstLine="474"/>
        <w:rPr>
          <w:rFonts w:ascii="Times New Roman" w:hAnsi="Times New Roman"/>
          <w:sz w:val="28"/>
          <w:szCs w:val="28"/>
        </w:rPr>
      </w:pPr>
      <w:r w:rsidRPr="00671309">
        <w:rPr>
          <w:rFonts w:ascii="Times New Roman" w:hAnsi="Times New Roman"/>
          <w:sz w:val="28"/>
          <w:szCs w:val="28"/>
        </w:rPr>
        <w:t>Федеральный зак</w:t>
      </w:r>
      <w:r w:rsidR="00DD5BC8" w:rsidRPr="00671309">
        <w:rPr>
          <w:rFonts w:ascii="Times New Roman" w:hAnsi="Times New Roman"/>
          <w:sz w:val="28"/>
          <w:szCs w:val="28"/>
        </w:rPr>
        <w:t xml:space="preserve">он </w:t>
      </w:r>
      <w:r w:rsidR="00640CDC" w:rsidRPr="00671309">
        <w:rPr>
          <w:rFonts w:ascii="Times New Roman" w:hAnsi="Times New Roman"/>
          <w:sz w:val="28"/>
          <w:szCs w:val="28"/>
          <w:lang w:val="ru-RU"/>
        </w:rPr>
        <w:t>«</w:t>
      </w:r>
      <w:r w:rsidR="00DD5BC8" w:rsidRPr="00671309">
        <w:rPr>
          <w:rFonts w:ascii="Times New Roman" w:hAnsi="Times New Roman"/>
          <w:sz w:val="28"/>
          <w:szCs w:val="28"/>
        </w:rPr>
        <w:t>О бухгалтерском учете</w:t>
      </w:r>
      <w:r w:rsidR="00640CDC" w:rsidRPr="00671309">
        <w:rPr>
          <w:rFonts w:ascii="Times New Roman" w:hAnsi="Times New Roman"/>
          <w:sz w:val="28"/>
          <w:szCs w:val="28"/>
          <w:lang w:val="ru-RU"/>
        </w:rPr>
        <w:t>»</w:t>
      </w:r>
      <w:r w:rsidR="00DD5BC8" w:rsidRPr="00671309">
        <w:rPr>
          <w:rFonts w:ascii="Times New Roman" w:hAnsi="Times New Roman"/>
          <w:sz w:val="28"/>
          <w:szCs w:val="28"/>
        </w:rPr>
        <w:t xml:space="preserve"> от 06.12.2011г. № 402-ФЗ</w:t>
      </w:r>
      <w:r w:rsidR="00657F65" w:rsidRPr="00671309">
        <w:rPr>
          <w:rFonts w:ascii="Times New Roman" w:hAnsi="Times New Roman"/>
          <w:sz w:val="28"/>
          <w:szCs w:val="28"/>
        </w:rPr>
        <w:t xml:space="preserve"> (далее – Закон 402-ФЗ)</w:t>
      </w:r>
    </w:p>
    <w:p w:rsidR="00283217" w:rsidRPr="00671309" w:rsidRDefault="00E031B2" w:rsidP="00671309">
      <w:pPr>
        <w:pStyle w:val="20"/>
        <w:numPr>
          <w:ilvl w:val="0"/>
          <w:numId w:val="12"/>
        </w:numPr>
        <w:spacing w:line="240" w:lineRule="auto"/>
        <w:ind w:left="426" w:firstLine="474"/>
        <w:rPr>
          <w:rFonts w:ascii="Times New Roman" w:hAnsi="Times New Roman"/>
          <w:sz w:val="28"/>
          <w:szCs w:val="28"/>
        </w:rPr>
      </w:pPr>
      <w:r w:rsidRPr="00671309">
        <w:rPr>
          <w:rFonts w:ascii="Times New Roman" w:hAnsi="Times New Roman"/>
          <w:sz w:val="28"/>
          <w:szCs w:val="28"/>
        </w:rPr>
        <w:t>Бюджетный кодекс Российской Федерации от 31.07.1998</w:t>
      </w:r>
      <w:r w:rsidR="00640CDC" w:rsidRPr="00671309">
        <w:rPr>
          <w:rFonts w:ascii="Times New Roman" w:hAnsi="Times New Roman"/>
          <w:sz w:val="28"/>
          <w:szCs w:val="28"/>
          <w:lang w:val="ru-RU"/>
        </w:rPr>
        <w:t>г.</w:t>
      </w:r>
      <w:r w:rsidRPr="00671309">
        <w:rPr>
          <w:rFonts w:ascii="Times New Roman" w:hAnsi="Times New Roman"/>
          <w:sz w:val="28"/>
          <w:szCs w:val="28"/>
        </w:rPr>
        <w:t xml:space="preserve"> </w:t>
      </w:r>
      <w:r w:rsidR="00640CDC" w:rsidRPr="00671309">
        <w:rPr>
          <w:rFonts w:ascii="Times New Roman" w:hAnsi="Times New Roman"/>
          <w:sz w:val="28"/>
          <w:szCs w:val="28"/>
          <w:lang w:val="ru-RU"/>
        </w:rPr>
        <w:t>№</w:t>
      </w:r>
      <w:r w:rsidRPr="00671309">
        <w:rPr>
          <w:rFonts w:ascii="Times New Roman" w:hAnsi="Times New Roman"/>
          <w:sz w:val="28"/>
          <w:szCs w:val="28"/>
        </w:rPr>
        <w:t xml:space="preserve"> 145-ФЗ</w:t>
      </w:r>
    </w:p>
    <w:p w:rsidR="00736941" w:rsidRPr="00671309" w:rsidRDefault="00A210E4" w:rsidP="00671309">
      <w:pPr>
        <w:pStyle w:val="20"/>
        <w:numPr>
          <w:ilvl w:val="0"/>
          <w:numId w:val="12"/>
        </w:numPr>
        <w:spacing w:line="240" w:lineRule="auto"/>
        <w:ind w:left="426" w:firstLine="474"/>
        <w:rPr>
          <w:rFonts w:ascii="Times New Roman" w:hAnsi="Times New Roman"/>
          <w:sz w:val="28"/>
          <w:szCs w:val="28"/>
        </w:rPr>
      </w:pPr>
      <w:r w:rsidRPr="00671309">
        <w:rPr>
          <w:rFonts w:ascii="Times New Roman" w:hAnsi="Times New Roman"/>
          <w:sz w:val="28"/>
          <w:szCs w:val="28"/>
        </w:rPr>
        <w:t>Приказ Минфина РФ от 01.12.2010 г. №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w:t>
      </w:r>
      <w:r w:rsidR="00881294" w:rsidRPr="00671309">
        <w:rPr>
          <w:rFonts w:ascii="Times New Roman" w:hAnsi="Times New Roman"/>
          <w:sz w:val="28"/>
          <w:szCs w:val="28"/>
        </w:rPr>
        <w:t xml:space="preserve"> </w:t>
      </w:r>
      <w:r w:rsidRPr="00671309">
        <w:rPr>
          <w:rFonts w:ascii="Times New Roman" w:hAnsi="Times New Roman"/>
          <w:sz w:val="28"/>
          <w:szCs w:val="28"/>
        </w:rPr>
        <w:t xml:space="preserve">(муниципальных) учреждений </w:t>
      </w:r>
      <w:r w:rsidR="00AD6D92" w:rsidRPr="00671309">
        <w:rPr>
          <w:rFonts w:ascii="Times New Roman" w:hAnsi="Times New Roman"/>
          <w:sz w:val="28"/>
          <w:szCs w:val="28"/>
        </w:rPr>
        <w:t>и инструкции по его применению»</w:t>
      </w:r>
      <w:r w:rsidR="00A56303" w:rsidRPr="00671309">
        <w:rPr>
          <w:rFonts w:ascii="Times New Roman" w:hAnsi="Times New Roman"/>
          <w:sz w:val="28"/>
          <w:szCs w:val="28"/>
        </w:rPr>
        <w:t xml:space="preserve"> (далее – Инструкция 157н)</w:t>
      </w:r>
    </w:p>
    <w:p w:rsidR="00AD6D92" w:rsidRPr="00671309" w:rsidRDefault="00D50289" w:rsidP="00671309">
      <w:pPr>
        <w:pStyle w:val="20"/>
        <w:numPr>
          <w:ilvl w:val="0"/>
          <w:numId w:val="12"/>
        </w:numPr>
        <w:spacing w:line="240" w:lineRule="auto"/>
        <w:ind w:left="426" w:firstLine="474"/>
        <w:rPr>
          <w:rFonts w:ascii="Times New Roman" w:hAnsi="Times New Roman"/>
          <w:sz w:val="28"/>
          <w:szCs w:val="28"/>
        </w:rPr>
      </w:pPr>
      <w:r w:rsidRPr="00671309">
        <w:rPr>
          <w:rFonts w:ascii="Times New Roman" w:hAnsi="Times New Roman"/>
          <w:sz w:val="28"/>
          <w:szCs w:val="28"/>
        </w:rPr>
        <w:t>Приказ М</w:t>
      </w:r>
      <w:r w:rsidR="004E2865" w:rsidRPr="00671309">
        <w:rPr>
          <w:rFonts w:ascii="Times New Roman" w:hAnsi="Times New Roman"/>
          <w:sz w:val="28"/>
          <w:szCs w:val="28"/>
        </w:rPr>
        <w:t xml:space="preserve">инфина России от </w:t>
      </w:r>
      <w:r w:rsidR="00002E9A" w:rsidRPr="00671309">
        <w:rPr>
          <w:rFonts w:ascii="Times New Roman" w:hAnsi="Times New Roman"/>
          <w:sz w:val="28"/>
          <w:szCs w:val="28"/>
        </w:rPr>
        <w:t>01.07.2013г. № 65</w:t>
      </w:r>
      <w:r w:rsidR="00AD6D92" w:rsidRPr="00671309">
        <w:rPr>
          <w:rFonts w:ascii="Times New Roman" w:hAnsi="Times New Roman"/>
          <w:sz w:val="28"/>
          <w:szCs w:val="28"/>
        </w:rPr>
        <w:t xml:space="preserve">н </w:t>
      </w:r>
      <w:r w:rsidR="00640CDC" w:rsidRPr="00671309">
        <w:rPr>
          <w:rFonts w:ascii="Times New Roman" w:hAnsi="Times New Roman"/>
          <w:sz w:val="28"/>
          <w:szCs w:val="28"/>
          <w:lang w:val="ru-RU"/>
        </w:rPr>
        <w:t>«</w:t>
      </w:r>
      <w:r w:rsidR="00AD6D92" w:rsidRPr="00671309">
        <w:rPr>
          <w:rFonts w:ascii="Times New Roman" w:hAnsi="Times New Roman"/>
          <w:sz w:val="28"/>
          <w:szCs w:val="28"/>
        </w:rPr>
        <w:t>Об утверждении Указаний о порядке применения бюджетной классификации Российской Федерации</w:t>
      </w:r>
      <w:r w:rsidR="00640CDC" w:rsidRPr="00671309">
        <w:rPr>
          <w:rFonts w:ascii="Times New Roman" w:hAnsi="Times New Roman"/>
          <w:sz w:val="28"/>
          <w:szCs w:val="28"/>
          <w:lang w:val="ru-RU"/>
        </w:rPr>
        <w:t>»</w:t>
      </w:r>
      <w:r w:rsidR="00657F65" w:rsidRPr="00671309">
        <w:rPr>
          <w:rFonts w:ascii="Times New Roman" w:hAnsi="Times New Roman"/>
          <w:sz w:val="28"/>
          <w:szCs w:val="28"/>
        </w:rPr>
        <w:t xml:space="preserve"> (Далее – Приказ 65н)</w:t>
      </w:r>
    </w:p>
    <w:p w:rsidR="00E031B2" w:rsidRPr="00671309" w:rsidRDefault="00E031B2" w:rsidP="00671309">
      <w:pPr>
        <w:pStyle w:val="20"/>
        <w:numPr>
          <w:ilvl w:val="0"/>
          <w:numId w:val="12"/>
        </w:numPr>
        <w:spacing w:line="240" w:lineRule="auto"/>
        <w:ind w:left="426" w:firstLine="474"/>
        <w:rPr>
          <w:rFonts w:ascii="Times New Roman" w:hAnsi="Times New Roman"/>
          <w:sz w:val="28"/>
          <w:szCs w:val="28"/>
        </w:rPr>
      </w:pPr>
      <w:r w:rsidRPr="00671309">
        <w:rPr>
          <w:rFonts w:ascii="Times New Roman" w:hAnsi="Times New Roman"/>
          <w:sz w:val="28"/>
          <w:szCs w:val="28"/>
        </w:rPr>
        <w:t>Приказ Минфина России от 06.12.2010</w:t>
      </w:r>
      <w:r w:rsidR="00640CDC" w:rsidRPr="00671309">
        <w:rPr>
          <w:rFonts w:ascii="Times New Roman" w:hAnsi="Times New Roman"/>
          <w:sz w:val="28"/>
          <w:szCs w:val="28"/>
          <w:lang w:val="ru-RU"/>
        </w:rPr>
        <w:t>г.</w:t>
      </w:r>
      <w:r w:rsidRPr="00671309">
        <w:rPr>
          <w:rFonts w:ascii="Times New Roman" w:hAnsi="Times New Roman"/>
          <w:sz w:val="28"/>
          <w:szCs w:val="28"/>
        </w:rPr>
        <w:t xml:space="preserve"> </w:t>
      </w:r>
      <w:r w:rsidR="00640CDC" w:rsidRPr="00671309">
        <w:rPr>
          <w:rFonts w:ascii="Times New Roman" w:hAnsi="Times New Roman"/>
          <w:sz w:val="28"/>
          <w:szCs w:val="28"/>
          <w:lang w:val="ru-RU"/>
        </w:rPr>
        <w:t>№</w:t>
      </w:r>
      <w:r w:rsidRPr="00671309">
        <w:rPr>
          <w:rFonts w:ascii="Times New Roman" w:hAnsi="Times New Roman"/>
          <w:sz w:val="28"/>
          <w:szCs w:val="28"/>
        </w:rPr>
        <w:t xml:space="preserve"> 162н </w:t>
      </w:r>
      <w:r w:rsidR="00640CDC" w:rsidRPr="00671309">
        <w:rPr>
          <w:rFonts w:ascii="Times New Roman" w:hAnsi="Times New Roman"/>
          <w:sz w:val="28"/>
          <w:szCs w:val="28"/>
          <w:lang w:val="ru-RU"/>
        </w:rPr>
        <w:t>«</w:t>
      </w:r>
      <w:r w:rsidRPr="00671309">
        <w:rPr>
          <w:rFonts w:ascii="Times New Roman" w:hAnsi="Times New Roman"/>
          <w:sz w:val="28"/>
          <w:szCs w:val="28"/>
        </w:rPr>
        <w:t>Об утверждении Плана счетов бюджетного учета и Инструкции по его применению</w:t>
      </w:r>
      <w:r w:rsidR="00640CDC" w:rsidRPr="00671309">
        <w:rPr>
          <w:rFonts w:ascii="Times New Roman" w:hAnsi="Times New Roman"/>
          <w:sz w:val="28"/>
          <w:szCs w:val="28"/>
          <w:lang w:val="ru-RU"/>
        </w:rPr>
        <w:t>»</w:t>
      </w:r>
      <w:r w:rsidRPr="00671309">
        <w:rPr>
          <w:rFonts w:ascii="Times New Roman" w:hAnsi="Times New Roman"/>
          <w:sz w:val="28"/>
          <w:szCs w:val="28"/>
        </w:rPr>
        <w:t xml:space="preserve"> (Далее – Инструкция 162н)</w:t>
      </w:r>
    </w:p>
    <w:p w:rsidR="00E605F7" w:rsidRPr="00671309" w:rsidRDefault="00E605F7" w:rsidP="00671309">
      <w:pPr>
        <w:pStyle w:val="20"/>
        <w:numPr>
          <w:ilvl w:val="0"/>
          <w:numId w:val="12"/>
        </w:numPr>
        <w:spacing w:line="240" w:lineRule="auto"/>
        <w:ind w:left="426" w:firstLine="474"/>
        <w:rPr>
          <w:rFonts w:ascii="Times New Roman" w:hAnsi="Times New Roman"/>
          <w:sz w:val="28"/>
          <w:szCs w:val="28"/>
        </w:rPr>
      </w:pPr>
      <w:r w:rsidRPr="00671309">
        <w:rPr>
          <w:rFonts w:ascii="Times New Roman" w:hAnsi="Times New Roman"/>
          <w:sz w:val="28"/>
          <w:szCs w:val="28"/>
        </w:rPr>
        <w:t>Приказ Минфина России от 30.03.2015</w:t>
      </w:r>
      <w:r w:rsidR="00640CDC" w:rsidRPr="00671309">
        <w:rPr>
          <w:rFonts w:ascii="Times New Roman" w:hAnsi="Times New Roman"/>
          <w:sz w:val="28"/>
          <w:szCs w:val="28"/>
          <w:lang w:val="ru-RU"/>
        </w:rPr>
        <w:t>г.</w:t>
      </w:r>
      <w:r w:rsidRPr="00671309">
        <w:rPr>
          <w:rFonts w:ascii="Times New Roman" w:hAnsi="Times New Roman"/>
          <w:sz w:val="28"/>
          <w:szCs w:val="28"/>
        </w:rPr>
        <w:t xml:space="preserve"> </w:t>
      </w:r>
      <w:r w:rsidR="00640CDC" w:rsidRPr="00671309">
        <w:rPr>
          <w:rFonts w:ascii="Times New Roman" w:hAnsi="Times New Roman"/>
          <w:sz w:val="28"/>
          <w:szCs w:val="28"/>
          <w:lang w:val="ru-RU"/>
        </w:rPr>
        <w:t>№</w:t>
      </w:r>
      <w:r w:rsidRPr="00671309">
        <w:rPr>
          <w:rFonts w:ascii="Times New Roman" w:hAnsi="Times New Roman"/>
          <w:sz w:val="28"/>
          <w:szCs w:val="28"/>
        </w:rPr>
        <w:t xml:space="preserve"> 52н </w:t>
      </w:r>
      <w:r w:rsidR="00640CDC" w:rsidRPr="00671309">
        <w:rPr>
          <w:rFonts w:ascii="Times New Roman" w:hAnsi="Times New Roman"/>
          <w:sz w:val="28"/>
          <w:szCs w:val="28"/>
          <w:lang w:val="ru-RU"/>
        </w:rPr>
        <w:t>«</w:t>
      </w:r>
      <w:r w:rsidRPr="00671309">
        <w:rPr>
          <w:rFonts w:ascii="Times New Roman" w:hAnsi="Times New Roman"/>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640CDC" w:rsidRPr="00671309">
        <w:rPr>
          <w:rFonts w:ascii="Times New Roman" w:hAnsi="Times New Roman"/>
          <w:sz w:val="28"/>
          <w:szCs w:val="28"/>
          <w:lang w:val="ru-RU"/>
        </w:rPr>
        <w:t>»</w:t>
      </w:r>
      <w:r w:rsidRPr="00671309">
        <w:rPr>
          <w:rFonts w:ascii="Times New Roman" w:hAnsi="Times New Roman"/>
          <w:sz w:val="28"/>
          <w:szCs w:val="28"/>
        </w:rPr>
        <w:t xml:space="preserve"> (далее – Приказ 52н)</w:t>
      </w:r>
    </w:p>
    <w:p w:rsidR="00AD6D92" w:rsidRPr="00671309" w:rsidRDefault="00E031B2" w:rsidP="00671309">
      <w:pPr>
        <w:pStyle w:val="20"/>
        <w:numPr>
          <w:ilvl w:val="0"/>
          <w:numId w:val="12"/>
        </w:numPr>
        <w:spacing w:line="240" w:lineRule="auto"/>
        <w:ind w:left="426" w:firstLine="474"/>
        <w:rPr>
          <w:rFonts w:ascii="Times New Roman" w:hAnsi="Times New Roman"/>
          <w:sz w:val="28"/>
          <w:szCs w:val="28"/>
        </w:rPr>
      </w:pPr>
      <w:r w:rsidRPr="00671309">
        <w:rPr>
          <w:rFonts w:ascii="Times New Roman" w:hAnsi="Times New Roman"/>
          <w:sz w:val="28"/>
          <w:szCs w:val="28"/>
        </w:rPr>
        <w:t>Приказ Минфина России от 28.12.2010</w:t>
      </w:r>
      <w:r w:rsidR="00640CDC" w:rsidRPr="00671309">
        <w:rPr>
          <w:rFonts w:ascii="Times New Roman" w:hAnsi="Times New Roman"/>
          <w:sz w:val="28"/>
          <w:szCs w:val="28"/>
          <w:lang w:val="ru-RU"/>
        </w:rPr>
        <w:t>г.</w:t>
      </w:r>
      <w:r w:rsidRPr="00671309">
        <w:rPr>
          <w:rFonts w:ascii="Times New Roman" w:hAnsi="Times New Roman"/>
          <w:sz w:val="28"/>
          <w:szCs w:val="28"/>
        </w:rPr>
        <w:t xml:space="preserve"> </w:t>
      </w:r>
      <w:r w:rsidR="00640CDC" w:rsidRPr="00671309">
        <w:rPr>
          <w:rFonts w:ascii="Times New Roman" w:hAnsi="Times New Roman"/>
          <w:sz w:val="28"/>
          <w:szCs w:val="28"/>
          <w:lang w:val="ru-RU"/>
        </w:rPr>
        <w:t>№</w:t>
      </w:r>
      <w:r w:rsidRPr="00671309">
        <w:rPr>
          <w:rFonts w:ascii="Times New Roman" w:hAnsi="Times New Roman"/>
          <w:sz w:val="28"/>
          <w:szCs w:val="28"/>
        </w:rPr>
        <w:t xml:space="preserve"> 191н </w:t>
      </w:r>
      <w:r w:rsidR="00640CDC" w:rsidRPr="00671309">
        <w:rPr>
          <w:rFonts w:ascii="Times New Roman" w:hAnsi="Times New Roman"/>
          <w:sz w:val="28"/>
          <w:szCs w:val="28"/>
          <w:lang w:val="ru-RU"/>
        </w:rPr>
        <w:t>«</w:t>
      </w:r>
      <w:r w:rsidRPr="00671309">
        <w:rPr>
          <w:rFonts w:ascii="Times New Roman" w:hAnsi="Times New Roman"/>
          <w:sz w:val="28"/>
          <w:szCs w:val="28"/>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640CDC" w:rsidRPr="00671309">
        <w:rPr>
          <w:rFonts w:ascii="Times New Roman" w:hAnsi="Times New Roman"/>
          <w:sz w:val="28"/>
          <w:szCs w:val="28"/>
          <w:lang w:val="ru-RU"/>
        </w:rPr>
        <w:t>»</w:t>
      </w:r>
      <w:r w:rsidRPr="00671309">
        <w:rPr>
          <w:rFonts w:ascii="Times New Roman" w:hAnsi="Times New Roman"/>
          <w:sz w:val="28"/>
          <w:szCs w:val="28"/>
        </w:rPr>
        <w:t xml:space="preserve"> (далее – Приказа 191н)</w:t>
      </w:r>
    </w:p>
    <w:p w:rsidR="00E031B2" w:rsidRPr="00671309" w:rsidRDefault="00E031B2" w:rsidP="00671309">
      <w:pPr>
        <w:pStyle w:val="20"/>
        <w:numPr>
          <w:ilvl w:val="0"/>
          <w:numId w:val="12"/>
        </w:numPr>
        <w:spacing w:line="240" w:lineRule="auto"/>
        <w:ind w:left="426" w:firstLine="474"/>
        <w:rPr>
          <w:rFonts w:ascii="Times New Roman" w:hAnsi="Times New Roman"/>
          <w:sz w:val="28"/>
          <w:szCs w:val="28"/>
        </w:rPr>
      </w:pPr>
      <w:r w:rsidRPr="00671309">
        <w:rPr>
          <w:rFonts w:ascii="Times New Roman" w:hAnsi="Times New Roman"/>
          <w:sz w:val="28"/>
          <w:szCs w:val="28"/>
        </w:rPr>
        <w:t>Приказ Минфина России от 20.11.2007</w:t>
      </w:r>
      <w:r w:rsidR="00640CDC" w:rsidRPr="00671309">
        <w:rPr>
          <w:rFonts w:ascii="Times New Roman" w:hAnsi="Times New Roman"/>
          <w:sz w:val="28"/>
          <w:szCs w:val="28"/>
          <w:lang w:val="ru-RU"/>
        </w:rPr>
        <w:t>г.</w:t>
      </w:r>
      <w:r w:rsidRPr="00671309">
        <w:rPr>
          <w:rFonts w:ascii="Times New Roman" w:hAnsi="Times New Roman"/>
          <w:sz w:val="28"/>
          <w:szCs w:val="28"/>
        </w:rPr>
        <w:t xml:space="preserve"> </w:t>
      </w:r>
      <w:r w:rsidR="00640CDC" w:rsidRPr="00671309">
        <w:rPr>
          <w:rFonts w:ascii="Times New Roman" w:hAnsi="Times New Roman"/>
          <w:sz w:val="28"/>
          <w:szCs w:val="28"/>
          <w:lang w:val="ru-RU"/>
        </w:rPr>
        <w:t>№</w:t>
      </w:r>
      <w:r w:rsidRPr="00671309">
        <w:rPr>
          <w:rFonts w:ascii="Times New Roman" w:hAnsi="Times New Roman"/>
          <w:sz w:val="28"/>
          <w:szCs w:val="28"/>
        </w:rPr>
        <w:t xml:space="preserve"> 112н </w:t>
      </w:r>
      <w:r w:rsidR="00640CDC" w:rsidRPr="00671309">
        <w:rPr>
          <w:rFonts w:ascii="Times New Roman" w:hAnsi="Times New Roman"/>
          <w:sz w:val="28"/>
          <w:szCs w:val="28"/>
          <w:lang w:val="ru-RU"/>
        </w:rPr>
        <w:t>«</w:t>
      </w:r>
      <w:r w:rsidRPr="00671309">
        <w:rPr>
          <w:rFonts w:ascii="Times New Roman" w:hAnsi="Times New Roman"/>
          <w:sz w:val="28"/>
          <w:szCs w:val="28"/>
        </w:rPr>
        <w:t>Об Общих требованиях к порядку составления, утверждения и ведения бюджетных смет казенных учреждений</w:t>
      </w:r>
      <w:r w:rsidR="00640CDC" w:rsidRPr="00671309">
        <w:rPr>
          <w:rFonts w:ascii="Times New Roman" w:hAnsi="Times New Roman"/>
          <w:sz w:val="28"/>
          <w:szCs w:val="28"/>
          <w:lang w:val="ru-RU"/>
        </w:rPr>
        <w:t>»</w:t>
      </w:r>
      <w:r w:rsidRPr="00671309">
        <w:rPr>
          <w:rFonts w:ascii="Times New Roman" w:hAnsi="Times New Roman"/>
          <w:sz w:val="28"/>
          <w:szCs w:val="28"/>
        </w:rPr>
        <w:t xml:space="preserve"> (далее – Приказ 112н)</w:t>
      </w:r>
    </w:p>
    <w:p w:rsidR="00C80B9B" w:rsidRPr="00671309" w:rsidRDefault="00C80B9B" w:rsidP="00671309">
      <w:pPr>
        <w:pStyle w:val="20"/>
        <w:numPr>
          <w:ilvl w:val="0"/>
          <w:numId w:val="12"/>
        </w:numPr>
        <w:spacing w:line="240" w:lineRule="auto"/>
        <w:ind w:left="426" w:firstLine="474"/>
        <w:rPr>
          <w:rFonts w:ascii="Times New Roman" w:hAnsi="Times New Roman"/>
          <w:sz w:val="28"/>
          <w:szCs w:val="28"/>
        </w:rPr>
      </w:pPr>
      <w:r w:rsidRPr="00671309">
        <w:rPr>
          <w:rFonts w:ascii="Times New Roman" w:hAnsi="Times New Roman"/>
          <w:sz w:val="28"/>
          <w:szCs w:val="28"/>
        </w:rPr>
        <w:t>Приказ Минфина РФ от 13.06.1995</w:t>
      </w:r>
      <w:r w:rsidR="00640CDC" w:rsidRPr="00671309">
        <w:rPr>
          <w:rFonts w:ascii="Times New Roman" w:hAnsi="Times New Roman"/>
          <w:sz w:val="28"/>
          <w:szCs w:val="28"/>
          <w:lang w:val="ru-RU"/>
        </w:rPr>
        <w:t>г.</w:t>
      </w:r>
      <w:r w:rsidRPr="00671309">
        <w:rPr>
          <w:rFonts w:ascii="Times New Roman" w:hAnsi="Times New Roman"/>
          <w:sz w:val="28"/>
          <w:szCs w:val="28"/>
        </w:rPr>
        <w:t xml:space="preserve"> </w:t>
      </w:r>
      <w:r w:rsidR="00640CDC" w:rsidRPr="00671309">
        <w:rPr>
          <w:rFonts w:ascii="Times New Roman" w:hAnsi="Times New Roman"/>
          <w:sz w:val="28"/>
          <w:szCs w:val="28"/>
          <w:lang w:val="ru-RU"/>
        </w:rPr>
        <w:t>№</w:t>
      </w:r>
      <w:r w:rsidRPr="00671309">
        <w:rPr>
          <w:rFonts w:ascii="Times New Roman" w:hAnsi="Times New Roman"/>
          <w:sz w:val="28"/>
          <w:szCs w:val="28"/>
        </w:rPr>
        <w:t xml:space="preserve"> 49  </w:t>
      </w:r>
      <w:r w:rsidR="00640CDC" w:rsidRPr="00671309">
        <w:rPr>
          <w:rFonts w:ascii="Times New Roman" w:hAnsi="Times New Roman"/>
          <w:sz w:val="28"/>
          <w:szCs w:val="28"/>
          <w:lang w:val="ru-RU"/>
        </w:rPr>
        <w:t>«</w:t>
      </w:r>
      <w:r w:rsidRPr="00671309">
        <w:rPr>
          <w:rFonts w:ascii="Times New Roman" w:hAnsi="Times New Roman"/>
          <w:sz w:val="28"/>
          <w:szCs w:val="28"/>
        </w:rPr>
        <w:t>Об утверждении Методических указаний по инвентаризации имущества и финансовых обязательств</w:t>
      </w:r>
      <w:r w:rsidR="00640CDC" w:rsidRPr="00671309">
        <w:rPr>
          <w:rFonts w:ascii="Times New Roman" w:hAnsi="Times New Roman"/>
          <w:sz w:val="28"/>
          <w:szCs w:val="28"/>
          <w:lang w:val="ru-RU"/>
        </w:rPr>
        <w:t>»</w:t>
      </w:r>
      <w:r w:rsidRPr="00671309">
        <w:rPr>
          <w:rFonts w:ascii="Times New Roman" w:hAnsi="Times New Roman"/>
          <w:sz w:val="28"/>
          <w:szCs w:val="28"/>
        </w:rPr>
        <w:t xml:space="preserve"> (далее – Приказ 49)</w:t>
      </w:r>
    </w:p>
    <w:p w:rsidR="008E62E6" w:rsidRPr="00671309" w:rsidRDefault="008E62E6" w:rsidP="00671309">
      <w:pPr>
        <w:pStyle w:val="20"/>
        <w:numPr>
          <w:ilvl w:val="0"/>
          <w:numId w:val="12"/>
        </w:numPr>
        <w:spacing w:line="240" w:lineRule="auto"/>
        <w:ind w:left="426" w:firstLine="474"/>
        <w:rPr>
          <w:rFonts w:ascii="Times New Roman" w:hAnsi="Times New Roman"/>
          <w:sz w:val="28"/>
          <w:szCs w:val="28"/>
        </w:rPr>
      </w:pPr>
      <w:r w:rsidRPr="00671309">
        <w:rPr>
          <w:rFonts w:ascii="Times New Roman" w:hAnsi="Times New Roman"/>
          <w:sz w:val="28"/>
          <w:szCs w:val="28"/>
        </w:rPr>
        <w:t>Указание Банка России от 11.03.2014</w:t>
      </w:r>
      <w:r w:rsidR="00640CDC" w:rsidRPr="00671309">
        <w:rPr>
          <w:rFonts w:ascii="Times New Roman" w:hAnsi="Times New Roman"/>
          <w:sz w:val="28"/>
          <w:szCs w:val="28"/>
          <w:lang w:val="ru-RU"/>
        </w:rPr>
        <w:t>г.</w:t>
      </w:r>
      <w:r w:rsidRPr="00671309">
        <w:rPr>
          <w:rFonts w:ascii="Times New Roman" w:hAnsi="Times New Roman"/>
          <w:sz w:val="28"/>
          <w:szCs w:val="28"/>
        </w:rPr>
        <w:t xml:space="preserve"> </w:t>
      </w:r>
      <w:r w:rsidR="00640CDC" w:rsidRPr="00671309">
        <w:rPr>
          <w:rFonts w:ascii="Times New Roman" w:hAnsi="Times New Roman"/>
          <w:sz w:val="28"/>
          <w:szCs w:val="28"/>
          <w:lang w:val="ru-RU"/>
        </w:rPr>
        <w:t>№</w:t>
      </w:r>
      <w:r w:rsidRPr="00671309">
        <w:rPr>
          <w:rFonts w:ascii="Times New Roman" w:hAnsi="Times New Roman"/>
          <w:sz w:val="28"/>
          <w:szCs w:val="28"/>
        </w:rPr>
        <w:t xml:space="preserve"> 3210-У </w:t>
      </w:r>
      <w:r w:rsidR="00640CDC" w:rsidRPr="00671309">
        <w:rPr>
          <w:rFonts w:ascii="Times New Roman" w:hAnsi="Times New Roman"/>
          <w:sz w:val="28"/>
          <w:szCs w:val="28"/>
          <w:lang w:val="ru-RU"/>
        </w:rPr>
        <w:t>«</w:t>
      </w:r>
      <w:r w:rsidRPr="00671309">
        <w:rPr>
          <w:rFonts w:ascii="Times New Roman" w:hAnsi="Times New Roman"/>
          <w:sz w:val="28"/>
          <w:szCs w:val="28"/>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640CDC" w:rsidRPr="00671309">
        <w:rPr>
          <w:rFonts w:ascii="Times New Roman" w:hAnsi="Times New Roman"/>
          <w:sz w:val="28"/>
          <w:szCs w:val="28"/>
          <w:lang w:val="ru-RU"/>
        </w:rPr>
        <w:t xml:space="preserve">» </w:t>
      </w:r>
      <w:r w:rsidRPr="00671309">
        <w:rPr>
          <w:rFonts w:ascii="Times New Roman" w:hAnsi="Times New Roman"/>
          <w:sz w:val="28"/>
          <w:szCs w:val="28"/>
        </w:rPr>
        <w:t>(далее – Указание 3210-У)</w:t>
      </w:r>
    </w:p>
    <w:p w:rsidR="005B27EE" w:rsidRPr="00671309" w:rsidRDefault="00DF1762" w:rsidP="00671309">
      <w:pPr>
        <w:tabs>
          <w:tab w:val="left" w:pos="6237"/>
        </w:tabs>
        <w:autoSpaceDE w:val="0"/>
        <w:autoSpaceDN w:val="0"/>
        <w:adjustRightInd w:val="0"/>
        <w:rPr>
          <w:b/>
          <w:sz w:val="28"/>
          <w:szCs w:val="28"/>
        </w:rPr>
      </w:pPr>
      <w:r w:rsidRPr="00671309">
        <w:rPr>
          <w:sz w:val="28"/>
          <w:szCs w:val="28"/>
        </w:rPr>
        <w:t xml:space="preserve">        </w:t>
      </w:r>
    </w:p>
    <w:p w:rsidR="005B27EE" w:rsidRPr="00F94DA9" w:rsidRDefault="005B27EE" w:rsidP="00671309">
      <w:pPr>
        <w:pStyle w:val="a8"/>
        <w:spacing w:after="0"/>
        <w:rPr>
          <w:rFonts w:ascii="Times New Roman" w:hAnsi="Times New Roman"/>
          <w:szCs w:val="28"/>
        </w:rPr>
      </w:pPr>
      <w:r w:rsidRPr="00F94DA9">
        <w:rPr>
          <w:rFonts w:ascii="Times New Roman" w:hAnsi="Times New Roman"/>
          <w:szCs w:val="28"/>
        </w:rPr>
        <w:t xml:space="preserve">Принципы ведения учета </w:t>
      </w:r>
    </w:p>
    <w:p w:rsidR="005B27EE" w:rsidRPr="00671309" w:rsidRDefault="005B27EE" w:rsidP="00671309">
      <w:pPr>
        <w:tabs>
          <w:tab w:val="left" w:pos="6237"/>
        </w:tabs>
        <w:autoSpaceDE w:val="0"/>
        <w:autoSpaceDN w:val="0"/>
        <w:adjustRightInd w:val="0"/>
        <w:jc w:val="center"/>
        <w:rPr>
          <w:sz w:val="28"/>
          <w:szCs w:val="28"/>
        </w:rPr>
      </w:pPr>
    </w:p>
    <w:p w:rsidR="00863953" w:rsidRPr="00671309" w:rsidRDefault="009C6F99"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Общие принципы ведения учета </w:t>
      </w:r>
      <w:r w:rsidR="00104E46" w:rsidRPr="00671309">
        <w:rPr>
          <w:rFonts w:ascii="Times New Roman" w:hAnsi="Times New Roman"/>
          <w:sz w:val="28"/>
          <w:szCs w:val="28"/>
          <w:lang w:val="ru-RU"/>
        </w:rPr>
        <w:t xml:space="preserve">Советом </w:t>
      </w:r>
      <w:r w:rsidRPr="00671309">
        <w:rPr>
          <w:rFonts w:ascii="Times New Roman" w:hAnsi="Times New Roman"/>
          <w:sz w:val="28"/>
          <w:szCs w:val="28"/>
        </w:rPr>
        <w:t>установлены п. 3 Инструкции 157н. Кроме этого, п</w:t>
      </w:r>
      <w:r w:rsidR="00863953" w:rsidRPr="00671309">
        <w:rPr>
          <w:rFonts w:ascii="Times New Roman" w:hAnsi="Times New Roman"/>
          <w:sz w:val="28"/>
          <w:szCs w:val="28"/>
        </w:rPr>
        <w:t>ри формировании настоящей учетной полит</w:t>
      </w:r>
      <w:r w:rsidR="00E025DE" w:rsidRPr="00671309">
        <w:rPr>
          <w:rFonts w:ascii="Times New Roman" w:hAnsi="Times New Roman"/>
          <w:sz w:val="28"/>
          <w:szCs w:val="28"/>
        </w:rPr>
        <w:t>ики учтены следующие требования</w:t>
      </w:r>
      <w:r w:rsidR="00863953" w:rsidRPr="00671309">
        <w:rPr>
          <w:rFonts w:ascii="Times New Roman" w:hAnsi="Times New Roman"/>
          <w:sz w:val="28"/>
          <w:szCs w:val="28"/>
        </w:rPr>
        <w:t>:</w:t>
      </w:r>
    </w:p>
    <w:p w:rsidR="001D7736" w:rsidRPr="00671309" w:rsidRDefault="001D7736" w:rsidP="00671309">
      <w:pPr>
        <w:pStyle w:val="20"/>
        <w:numPr>
          <w:ilvl w:val="1"/>
          <w:numId w:val="13"/>
        </w:numPr>
        <w:spacing w:line="240" w:lineRule="auto"/>
        <w:ind w:left="0" w:firstLine="851"/>
        <w:rPr>
          <w:rFonts w:ascii="Times New Roman" w:hAnsi="Times New Roman"/>
          <w:sz w:val="28"/>
          <w:szCs w:val="28"/>
        </w:rPr>
      </w:pPr>
      <w:r w:rsidRPr="00671309">
        <w:rPr>
          <w:rFonts w:ascii="Times New Roman" w:hAnsi="Times New Roman"/>
          <w:sz w:val="28"/>
          <w:szCs w:val="28"/>
        </w:rPr>
        <w:t>Бухгалтерский учет имущества, обязательств и фактов хозяйственной жизни ведется в рублях и копейках. Объекты учета, стоимость которых выражена в иностранной валюте, принимаются к бухгалтерскому учету в рублевом эквиваленте, исчисленном на дату совершения операции  путем пересчета суммы в иностранной валюте</w:t>
      </w:r>
      <w:r w:rsidR="00E025DE" w:rsidRPr="00671309">
        <w:rPr>
          <w:rFonts w:ascii="Times New Roman" w:hAnsi="Times New Roman"/>
          <w:sz w:val="28"/>
          <w:szCs w:val="28"/>
          <w:lang w:val="ru-RU"/>
        </w:rPr>
        <w:t xml:space="preserve"> </w:t>
      </w:r>
      <w:r w:rsidRPr="00671309">
        <w:rPr>
          <w:rFonts w:ascii="Times New Roman" w:hAnsi="Times New Roman"/>
          <w:sz w:val="28"/>
          <w:szCs w:val="28"/>
        </w:rPr>
        <w:t xml:space="preserve">по официальному курсу ЦБ РФ соответствующих иностранных валют по отношению к рублю, </w:t>
      </w:r>
    </w:p>
    <w:p w:rsidR="005610D9" w:rsidRPr="00671309" w:rsidRDefault="005610D9" w:rsidP="00671309">
      <w:pPr>
        <w:pStyle w:val="20"/>
        <w:numPr>
          <w:ilvl w:val="0"/>
          <w:numId w:val="13"/>
        </w:numPr>
        <w:spacing w:line="240" w:lineRule="auto"/>
        <w:ind w:left="0" w:firstLine="851"/>
        <w:rPr>
          <w:rFonts w:ascii="Times New Roman" w:hAnsi="Times New Roman"/>
          <w:sz w:val="28"/>
          <w:szCs w:val="28"/>
        </w:rPr>
      </w:pPr>
      <w:r w:rsidRPr="00671309">
        <w:rPr>
          <w:rFonts w:ascii="Times New Roman" w:hAnsi="Times New Roman"/>
          <w:sz w:val="28"/>
          <w:szCs w:val="28"/>
        </w:rPr>
        <w:t xml:space="preserve">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 (п. 3 Инструкции 157н). Внутренний контроль  в соответствии с обозначенным принципом осуществляют: </w:t>
      </w:r>
    </w:p>
    <w:p w:rsidR="005610D9" w:rsidRPr="00671309" w:rsidRDefault="0010608E" w:rsidP="00671309">
      <w:pPr>
        <w:pStyle w:val="20"/>
        <w:numPr>
          <w:ilvl w:val="1"/>
          <w:numId w:val="13"/>
        </w:numPr>
        <w:spacing w:line="240" w:lineRule="auto"/>
        <w:ind w:left="0" w:firstLine="851"/>
        <w:rPr>
          <w:rFonts w:ascii="Times New Roman" w:hAnsi="Times New Roman"/>
          <w:sz w:val="28"/>
          <w:szCs w:val="28"/>
        </w:rPr>
      </w:pPr>
      <w:r w:rsidRPr="00671309">
        <w:rPr>
          <w:rFonts w:ascii="Times New Roman" w:hAnsi="Times New Roman"/>
          <w:sz w:val="28"/>
          <w:szCs w:val="28"/>
          <w:lang w:val="ru-RU"/>
        </w:rPr>
        <w:t>н</w:t>
      </w:r>
      <w:r w:rsidR="005610D9" w:rsidRPr="00671309">
        <w:rPr>
          <w:rFonts w:ascii="Times New Roman" w:hAnsi="Times New Roman"/>
          <w:sz w:val="28"/>
          <w:szCs w:val="28"/>
        </w:rPr>
        <w:t xml:space="preserve">а этапе составления первичного документа – </w:t>
      </w:r>
      <w:r w:rsidRPr="00671309">
        <w:rPr>
          <w:rFonts w:ascii="Times New Roman" w:hAnsi="Times New Roman"/>
          <w:sz w:val="28"/>
          <w:szCs w:val="28"/>
          <w:lang w:val="ru-RU"/>
        </w:rPr>
        <w:t>о</w:t>
      </w:r>
      <w:r w:rsidR="005610D9" w:rsidRPr="00671309">
        <w:rPr>
          <w:rFonts w:ascii="Times New Roman" w:hAnsi="Times New Roman"/>
          <w:sz w:val="28"/>
          <w:szCs w:val="28"/>
        </w:rPr>
        <w:t>тветственный исполнитель, поименованный в Графике документооборота (Приложение 4</w:t>
      </w:r>
      <w:r w:rsidR="005610D9" w:rsidRPr="00671309">
        <w:rPr>
          <w:rFonts w:ascii="Times New Roman" w:hAnsi="Times New Roman"/>
          <w:b/>
          <w:sz w:val="28"/>
          <w:szCs w:val="28"/>
        </w:rPr>
        <w:t xml:space="preserve"> </w:t>
      </w:r>
      <w:r w:rsidR="005610D9" w:rsidRPr="00671309">
        <w:rPr>
          <w:rFonts w:ascii="Times New Roman" w:hAnsi="Times New Roman"/>
          <w:sz w:val="28"/>
          <w:szCs w:val="28"/>
        </w:rPr>
        <w:t>к настоящей Учетной политике)</w:t>
      </w:r>
    </w:p>
    <w:p w:rsidR="009C6F99" w:rsidRPr="00671309" w:rsidRDefault="0010608E" w:rsidP="00671309">
      <w:pPr>
        <w:pStyle w:val="20"/>
        <w:numPr>
          <w:ilvl w:val="1"/>
          <w:numId w:val="13"/>
        </w:numPr>
        <w:spacing w:line="240" w:lineRule="auto"/>
        <w:ind w:left="0" w:firstLine="851"/>
        <w:rPr>
          <w:rFonts w:ascii="Times New Roman" w:hAnsi="Times New Roman"/>
          <w:sz w:val="28"/>
          <w:szCs w:val="28"/>
        </w:rPr>
      </w:pPr>
      <w:r w:rsidRPr="00671309">
        <w:rPr>
          <w:rFonts w:ascii="Times New Roman" w:hAnsi="Times New Roman"/>
          <w:sz w:val="28"/>
          <w:szCs w:val="28"/>
          <w:lang w:val="ru-RU"/>
        </w:rPr>
        <w:t>н</w:t>
      </w:r>
      <w:r w:rsidR="005610D9" w:rsidRPr="00671309">
        <w:rPr>
          <w:rFonts w:ascii="Times New Roman" w:hAnsi="Times New Roman"/>
          <w:sz w:val="28"/>
          <w:szCs w:val="28"/>
        </w:rPr>
        <w:t>а этапе регистрации первичного документа – соответствующий специалист бухгалтерской службы, ответственный за регистрацию документа и поименованный в Графике документооборота (Приложение 4 к настоящей Учетной политике)</w:t>
      </w:r>
    </w:p>
    <w:p w:rsidR="00863953" w:rsidRPr="00671309" w:rsidRDefault="007511DE" w:rsidP="00671309">
      <w:pPr>
        <w:pStyle w:val="20"/>
        <w:numPr>
          <w:ilvl w:val="0"/>
          <w:numId w:val="13"/>
        </w:numPr>
        <w:spacing w:line="240" w:lineRule="auto"/>
        <w:ind w:left="0" w:firstLine="851"/>
        <w:rPr>
          <w:rFonts w:ascii="Times New Roman" w:hAnsi="Times New Roman"/>
          <w:sz w:val="28"/>
          <w:szCs w:val="28"/>
        </w:rPr>
      </w:pPr>
      <w:r w:rsidRPr="00671309">
        <w:rPr>
          <w:rFonts w:ascii="Times New Roman" w:hAnsi="Times New Roman"/>
          <w:sz w:val="28"/>
          <w:szCs w:val="28"/>
        </w:rPr>
        <w:t>П</w:t>
      </w:r>
      <w:r w:rsidR="00863953" w:rsidRPr="00671309">
        <w:rPr>
          <w:rFonts w:ascii="Times New Roman" w:hAnsi="Times New Roman"/>
          <w:sz w:val="28"/>
          <w:szCs w:val="28"/>
        </w:rPr>
        <w:t xml:space="preserve">ринятая </w:t>
      </w:r>
      <w:r w:rsidR="009C6F99" w:rsidRPr="00671309">
        <w:rPr>
          <w:rFonts w:ascii="Times New Roman" w:hAnsi="Times New Roman"/>
          <w:sz w:val="28"/>
          <w:szCs w:val="28"/>
        </w:rPr>
        <w:t>У</w:t>
      </w:r>
      <w:r w:rsidR="00863953" w:rsidRPr="00671309">
        <w:rPr>
          <w:rFonts w:ascii="Times New Roman" w:hAnsi="Times New Roman"/>
          <w:sz w:val="28"/>
          <w:szCs w:val="28"/>
        </w:rPr>
        <w:t>четная политика применяется последовательно от одного отчетного года к другому (</w:t>
      </w:r>
      <w:r w:rsidR="009C6F99" w:rsidRPr="00671309">
        <w:rPr>
          <w:rFonts w:ascii="Times New Roman" w:hAnsi="Times New Roman"/>
          <w:sz w:val="28"/>
          <w:szCs w:val="28"/>
        </w:rPr>
        <w:t>п. 5 Закона 402-ФЗ</w:t>
      </w:r>
      <w:r w:rsidR="001E3B7D" w:rsidRPr="00671309">
        <w:rPr>
          <w:rFonts w:ascii="Times New Roman" w:hAnsi="Times New Roman"/>
          <w:sz w:val="28"/>
          <w:szCs w:val="28"/>
        </w:rPr>
        <w:t>)</w:t>
      </w:r>
      <w:r w:rsidR="009C6F99" w:rsidRPr="00671309">
        <w:rPr>
          <w:rFonts w:ascii="Times New Roman" w:hAnsi="Times New Roman"/>
          <w:sz w:val="28"/>
          <w:szCs w:val="28"/>
        </w:rPr>
        <w:t xml:space="preserve">. Изменения в Учетную политику принимаются </w:t>
      </w:r>
      <w:r w:rsidR="00104E46" w:rsidRPr="00671309">
        <w:rPr>
          <w:rFonts w:ascii="Times New Roman" w:hAnsi="Times New Roman"/>
          <w:sz w:val="28"/>
          <w:szCs w:val="28"/>
          <w:lang w:val="ru-RU"/>
        </w:rPr>
        <w:t>постановлением</w:t>
      </w:r>
      <w:r w:rsidR="009C6F99" w:rsidRPr="00671309">
        <w:rPr>
          <w:rFonts w:ascii="Times New Roman" w:hAnsi="Times New Roman"/>
          <w:sz w:val="28"/>
          <w:szCs w:val="28"/>
        </w:rPr>
        <w:t xml:space="preserve"> </w:t>
      </w:r>
      <w:r w:rsidR="00104E46" w:rsidRPr="00671309">
        <w:rPr>
          <w:rFonts w:ascii="Times New Roman" w:hAnsi="Times New Roman"/>
          <w:sz w:val="28"/>
          <w:szCs w:val="28"/>
          <w:lang w:val="ru-RU"/>
        </w:rPr>
        <w:t>председателя Совета</w:t>
      </w:r>
      <w:r w:rsidR="009C6F99" w:rsidRPr="00671309">
        <w:rPr>
          <w:rFonts w:ascii="Times New Roman" w:hAnsi="Times New Roman"/>
          <w:sz w:val="28"/>
          <w:szCs w:val="28"/>
        </w:rPr>
        <w:t xml:space="preserve"> в одном из следующих случаев (п. 6 Закона 402-ФЗ): </w:t>
      </w:r>
    </w:p>
    <w:p w:rsidR="009C6F99" w:rsidRPr="00671309" w:rsidRDefault="00104E46" w:rsidP="00671309">
      <w:pPr>
        <w:pStyle w:val="20"/>
        <w:numPr>
          <w:ilvl w:val="1"/>
          <w:numId w:val="13"/>
        </w:numPr>
        <w:spacing w:line="240" w:lineRule="auto"/>
        <w:ind w:left="0" w:firstLine="851"/>
        <w:rPr>
          <w:rFonts w:ascii="Times New Roman" w:hAnsi="Times New Roman"/>
          <w:sz w:val="28"/>
          <w:szCs w:val="28"/>
        </w:rPr>
      </w:pPr>
      <w:r w:rsidRPr="00671309">
        <w:rPr>
          <w:rFonts w:ascii="Times New Roman" w:hAnsi="Times New Roman"/>
          <w:sz w:val="28"/>
          <w:szCs w:val="28"/>
          <w:lang w:val="ru-RU"/>
        </w:rPr>
        <w:t>п</w:t>
      </w:r>
      <w:r w:rsidR="009C6F99" w:rsidRPr="00671309">
        <w:rPr>
          <w:rFonts w:ascii="Times New Roman" w:hAnsi="Times New Roman"/>
          <w:sz w:val="28"/>
          <w:szCs w:val="28"/>
        </w:rPr>
        <w:t>ри изменении требований, установленных законодательством РФ о бухгалтерском учете, федеральными или отраслевыми стандартами</w:t>
      </w:r>
    </w:p>
    <w:p w:rsidR="009C6F99" w:rsidRPr="00671309" w:rsidRDefault="00104E46" w:rsidP="00671309">
      <w:pPr>
        <w:pStyle w:val="20"/>
        <w:numPr>
          <w:ilvl w:val="1"/>
          <w:numId w:val="13"/>
        </w:numPr>
        <w:spacing w:line="240" w:lineRule="auto"/>
        <w:ind w:left="0" w:firstLine="851"/>
        <w:rPr>
          <w:rFonts w:ascii="Times New Roman" w:hAnsi="Times New Roman"/>
          <w:sz w:val="28"/>
          <w:szCs w:val="28"/>
        </w:rPr>
      </w:pPr>
      <w:r w:rsidRPr="00671309">
        <w:rPr>
          <w:rFonts w:ascii="Times New Roman" w:hAnsi="Times New Roman"/>
          <w:sz w:val="28"/>
          <w:szCs w:val="28"/>
          <w:lang w:val="ru-RU"/>
        </w:rPr>
        <w:t>п</w:t>
      </w:r>
      <w:r w:rsidR="009C6F99" w:rsidRPr="00671309">
        <w:rPr>
          <w:rFonts w:ascii="Times New Roman" w:hAnsi="Times New Roman"/>
          <w:sz w:val="28"/>
          <w:szCs w:val="28"/>
        </w:rPr>
        <w:t>ри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9C6F99" w:rsidRPr="00671309" w:rsidRDefault="00677A3B" w:rsidP="00671309">
      <w:pPr>
        <w:pStyle w:val="20"/>
        <w:numPr>
          <w:ilvl w:val="1"/>
          <w:numId w:val="13"/>
        </w:numPr>
        <w:spacing w:line="240" w:lineRule="auto"/>
        <w:ind w:left="0" w:firstLine="851"/>
        <w:rPr>
          <w:rFonts w:ascii="Times New Roman" w:hAnsi="Times New Roman"/>
          <w:sz w:val="28"/>
          <w:szCs w:val="28"/>
        </w:rPr>
      </w:pPr>
      <w:r w:rsidRPr="00671309">
        <w:rPr>
          <w:rFonts w:ascii="Times New Roman" w:hAnsi="Times New Roman"/>
          <w:sz w:val="28"/>
          <w:szCs w:val="28"/>
          <w:lang w:val="ru-RU"/>
        </w:rPr>
        <w:t>в</w:t>
      </w:r>
      <w:r w:rsidR="009C6F99" w:rsidRPr="00671309">
        <w:rPr>
          <w:rFonts w:ascii="Times New Roman" w:hAnsi="Times New Roman"/>
          <w:sz w:val="28"/>
          <w:szCs w:val="28"/>
        </w:rPr>
        <w:t xml:space="preserve"> случае существенного изменения условий деятельности экономического субъекта</w:t>
      </w:r>
    </w:p>
    <w:p w:rsidR="00863953" w:rsidRPr="00671309" w:rsidRDefault="00863953" w:rsidP="00671309">
      <w:pPr>
        <w:widowControl w:val="0"/>
        <w:tabs>
          <w:tab w:val="left" w:pos="6237"/>
        </w:tabs>
        <w:autoSpaceDE w:val="0"/>
        <w:autoSpaceDN w:val="0"/>
        <w:adjustRightInd w:val="0"/>
        <w:ind w:firstLine="851"/>
        <w:rPr>
          <w:bCs/>
          <w:sz w:val="28"/>
          <w:szCs w:val="28"/>
        </w:rPr>
      </w:pPr>
    </w:p>
    <w:p w:rsidR="00DF1762" w:rsidRPr="00F94DA9" w:rsidRDefault="00736941" w:rsidP="00671309">
      <w:pPr>
        <w:pStyle w:val="1"/>
        <w:spacing w:before="0" w:after="0"/>
        <w:rPr>
          <w:rFonts w:ascii="Times New Roman" w:hAnsi="Times New Roman"/>
          <w:sz w:val="28"/>
          <w:szCs w:val="28"/>
        </w:rPr>
      </w:pPr>
      <w:r w:rsidRPr="00F94DA9">
        <w:rPr>
          <w:rFonts w:ascii="Times New Roman" w:hAnsi="Times New Roman"/>
          <w:sz w:val="28"/>
          <w:szCs w:val="28"/>
        </w:rPr>
        <w:t>Об организации учетного процесса</w:t>
      </w:r>
    </w:p>
    <w:p w:rsidR="00736941" w:rsidRPr="00F94DA9" w:rsidRDefault="00736941" w:rsidP="00671309">
      <w:pPr>
        <w:pStyle w:val="a8"/>
        <w:spacing w:after="0"/>
        <w:rPr>
          <w:rFonts w:ascii="Times New Roman" w:hAnsi="Times New Roman"/>
          <w:szCs w:val="28"/>
        </w:rPr>
      </w:pPr>
      <w:r w:rsidRPr="00F94DA9">
        <w:rPr>
          <w:rFonts w:ascii="Times New Roman" w:hAnsi="Times New Roman"/>
          <w:szCs w:val="28"/>
        </w:rPr>
        <w:t>Организация учетной работы</w:t>
      </w:r>
    </w:p>
    <w:p w:rsidR="00483042" w:rsidRPr="00671309" w:rsidRDefault="00483042" w:rsidP="00671309">
      <w:pPr>
        <w:tabs>
          <w:tab w:val="left" w:pos="6237"/>
        </w:tabs>
        <w:autoSpaceDE w:val="0"/>
        <w:autoSpaceDN w:val="0"/>
        <w:adjustRightInd w:val="0"/>
        <w:ind w:firstLine="540"/>
        <w:jc w:val="both"/>
        <w:rPr>
          <w:b/>
          <w:bCs/>
          <w:sz w:val="28"/>
          <w:szCs w:val="28"/>
        </w:rPr>
      </w:pPr>
    </w:p>
    <w:p w:rsidR="00030824" w:rsidRPr="00671309" w:rsidRDefault="009C6F99" w:rsidP="00671309">
      <w:pPr>
        <w:pStyle w:val="20"/>
        <w:spacing w:line="240" w:lineRule="auto"/>
        <w:rPr>
          <w:rFonts w:ascii="Times New Roman" w:hAnsi="Times New Roman"/>
          <w:sz w:val="28"/>
          <w:szCs w:val="28"/>
        </w:rPr>
      </w:pPr>
      <w:r w:rsidRPr="00671309">
        <w:rPr>
          <w:rFonts w:ascii="Times New Roman" w:hAnsi="Times New Roman"/>
          <w:bCs/>
          <w:sz w:val="28"/>
          <w:szCs w:val="28"/>
        </w:rPr>
        <w:t xml:space="preserve">Ответственность за организацию бухгалтерского учета в </w:t>
      </w:r>
      <w:r w:rsidR="003D4C27" w:rsidRPr="00671309">
        <w:rPr>
          <w:rFonts w:ascii="Times New Roman" w:hAnsi="Times New Roman"/>
          <w:bCs/>
          <w:sz w:val="28"/>
          <w:szCs w:val="28"/>
          <w:lang w:val="ru-RU"/>
        </w:rPr>
        <w:t>Совете</w:t>
      </w:r>
      <w:r w:rsidRPr="00671309">
        <w:rPr>
          <w:rFonts w:ascii="Times New Roman" w:hAnsi="Times New Roman"/>
          <w:bCs/>
          <w:sz w:val="28"/>
          <w:szCs w:val="28"/>
        </w:rPr>
        <w:t xml:space="preserve"> несет </w:t>
      </w:r>
      <w:r w:rsidR="0046422A" w:rsidRPr="00671309">
        <w:rPr>
          <w:rFonts w:ascii="Times New Roman" w:hAnsi="Times New Roman"/>
          <w:bCs/>
          <w:sz w:val="28"/>
          <w:szCs w:val="28"/>
          <w:lang w:val="ru-RU"/>
        </w:rPr>
        <w:t xml:space="preserve">директор муниципального казенного учреждения «Центр учета и обслуживания муниципальных учреждений» городского округа город Стерлитамак (далее – </w:t>
      </w:r>
      <w:r w:rsidRPr="00671309">
        <w:rPr>
          <w:rFonts w:ascii="Times New Roman" w:hAnsi="Times New Roman"/>
          <w:bCs/>
          <w:sz w:val="28"/>
          <w:szCs w:val="28"/>
        </w:rPr>
        <w:t>Учреждения</w:t>
      </w:r>
      <w:r w:rsidR="0046422A" w:rsidRPr="00671309">
        <w:rPr>
          <w:rFonts w:ascii="Times New Roman" w:hAnsi="Times New Roman"/>
          <w:bCs/>
          <w:sz w:val="28"/>
          <w:szCs w:val="28"/>
          <w:lang w:val="ru-RU"/>
        </w:rPr>
        <w:t>)</w:t>
      </w:r>
      <w:r w:rsidR="002E64EB" w:rsidRPr="00671309">
        <w:rPr>
          <w:rFonts w:ascii="Times New Roman" w:hAnsi="Times New Roman"/>
          <w:bCs/>
          <w:sz w:val="28"/>
          <w:szCs w:val="28"/>
          <w:lang w:val="ru-RU"/>
        </w:rPr>
        <w:t xml:space="preserve"> (Договор от 01.02.2017 года</w:t>
      </w:r>
      <w:r w:rsidR="009F6C17" w:rsidRPr="00671309">
        <w:rPr>
          <w:rFonts w:ascii="Times New Roman" w:hAnsi="Times New Roman"/>
          <w:bCs/>
          <w:sz w:val="28"/>
          <w:szCs w:val="28"/>
          <w:lang w:val="ru-RU"/>
        </w:rPr>
        <w:t xml:space="preserve"> № 10</w:t>
      </w:r>
      <w:r w:rsidR="002E64EB" w:rsidRPr="00671309">
        <w:rPr>
          <w:rFonts w:ascii="Times New Roman" w:hAnsi="Times New Roman"/>
          <w:bCs/>
          <w:sz w:val="28"/>
          <w:szCs w:val="28"/>
          <w:lang w:val="ru-RU"/>
        </w:rPr>
        <w:t>)</w:t>
      </w:r>
      <w:r w:rsidRPr="00671309">
        <w:rPr>
          <w:rFonts w:ascii="Times New Roman" w:hAnsi="Times New Roman"/>
          <w:bCs/>
          <w:sz w:val="28"/>
          <w:szCs w:val="28"/>
        </w:rPr>
        <w:t xml:space="preserve">.  </w:t>
      </w:r>
      <w:r w:rsidR="00030824" w:rsidRPr="00671309">
        <w:rPr>
          <w:rFonts w:ascii="Times New Roman" w:hAnsi="Times New Roman"/>
          <w:sz w:val="28"/>
          <w:szCs w:val="28"/>
        </w:rPr>
        <w:t>Директор Учреждения:</w:t>
      </w:r>
    </w:p>
    <w:p w:rsidR="00030824" w:rsidRPr="00671309" w:rsidRDefault="00030824" w:rsidP="00671309">
      <w:pPr>
        <w:pStyle w:val="20"/>
        <w:numPr>
          <w:ilvl w:val="0"/>
          <w:numId w:val="1"/>
        </w:numPr>
        <w:spacing w:line="240" w:lineRule="auto"/>
        <w:rPr>
          <w:rFonts w:ascii="Times New Roman" w:hAnsi="Times New Roman"/>
          <w:sz w:val="28"/>
          <w:szCs w:val="28"/>
        </w:rPr>
      </w:pPr>
      <w:r w:rsidRPr="00671309">
        <w:rPr>
          <w:rFonts w:ascii="Times New Roman" w:hAnsi="Times New Roman"/>
          <w:sz w:val="28"/>
          <w:szCs w:val="28"/>
        </w:rPr>
        <w:t>несет ответственность за организацию бухгалтерского учета в Учреждении и соблюдение законодательства при выполнении хозяйственных операций</w:t>
      </w:r>
      <w:r w:rsidR="008E1DDA" w:rsidRPr="00671309">
        <w:rPr>
          <w:rFonts w:ascii="Times New Roman" w:hAnsi="Times New Roman"/>
          <w:sz w:val="28"/>
          <w:szCs w:val="28"/>
        </w:rPr>
        <w:t>,</w:t>
      </w:r>
    </w:p>
    <w:p w:rsidR="00030824" w:rsidRPr="00671309" w:rsidRDefault="00030824" w:rsidP="00671309">
      <w:pPr>
        <w:pStyle w:val="20"/>
        <w:numPr>
          <w:ilvl w:val="0"/>
          <w:numId w:val="1"/>
        </w:numPr>
        <w:spacing w:line="240" w:lineRule="auto"/>
        <w:rPr>
          <w:rFonts w:ascii="Times New Roman" w:hAnsi="Times New Roman"/>
          <w:sz w:val="28"/>
          <w:szCs w:val="28"/>
        </w:rPr>
      </w:pPr>
      <w:r w:rsidRPr="00671309">
        <w:rPr>
          <w:rFonts w:ascii="Times New Roman" w:hAnsi="Times New Roman"/>
          <w:sz w:val="28"/>
          <w:szCs w:val="28"/>
        </w:rPr>
        <w:t>обеспечивает неукоснительное выполнение работниками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w:t>
      </w:r>
      <w:r w:rsidR="005A6E7B" w:rsidRPr="00671309">
        <w:rPr>
          <w:rFonts w:ascii="Times New Roman" w:hAnsi="Times New Roman"/>
          <w:sz w:val="28"/>
          <w:szCs w:val="28"/>
          <w:lang w:val="ru-RU"/>
        </w:rPr>
        <w:t>.</w:t>
      </w:r>
    </w:p>
    <w:p w:rsidR="008E1DDA" w:rsidRPr="00671309" w:rsidRDefault="008340F9" w:rsidP="00671309">
      <w:pPr>
        <w:pStyle w:val="20"/>
        <w:spacing w:line="240" w:lineRule="auto"/>
        <w:rPr>
          <w:rFonts w:ascii="Times New Roman" w:hAnsi="Times New Roman"/>
          <w:sz w:val="28"/>
          <w:szCs w:val="28"/>
        </w:rPr>
      </w:pPr>
      <w:r w:rsidRPr="00671309">
        <w:rPr>
          <w:rFonts w:ascii="Times New Roman" w:hAnsi="Times New Roman"/>
          <w:sz w:val="28"/>
          <w:szCs w:val="28"/>
          <w:lang w:val="ru-RU"/>
        </w:rPr>
        <w:t xml:space="preserve">Ответственность </w:t>
      </w:r>
      <w:r w:rsidR="008E1DDA" w:rsidRPr="00671309">
        <w:rPr>
          <w:rFonts w:ascii="Times New Roman" w:hAnsi="Times New Roman"/>
          <w:sz w:val="28"/>
          <w:szCs w:val="28"/>
        </w:rPr>
        <w:t xml:space="preserve">за организацию хранения первичных (сводных) учетных документов, регистров бухгалтерского учета и бухгалтерской (финансовой) отчетности </w:t>
      </w:r>
      <w:r w:rsidR="005A6E7B" w:rsidRPr="00671309">
        <w:rPr>
          <w:rFonts w:ascii="Times New Roman" w:hAnsi="Times New Roman"/>
          <w:sz w:val="28"/>
          <w:szCs w:val="28"/>
        </w:rPr>
        <w:t xml:space="preserve">несет </w:t>
      </w:r>
      <w:r w:rsidR="001B6228" w:rsidRPr="00671309">
        <w:rPr>
          <w:rFonts w:ascii="Times New Roman" w:hAnsi="Times New Roman"/>
          <w:sz w:val="28"/>
          <w:szCs w:val="28"/>
          <w:lang w:val="ru-RU"/>
        </w:rPr>
        <w:t>директор Учреждения</w:t>
      </w:r>
      <w:r w:rsidR="005A6E7B" w:rsidRPr="00671309">
        <w:rPr>
          <w:rFonts w:ascii="Times New Roman" w:hAnsi="Times New Roman"/>
          <w:sz w:val="28"/>
          <w:szCs w:val="28"/>
          <w:lang w:val="ru-RU"/>
        </w:rPr>
        <w:t xml:space="preserve"> </w:t>
      </w:r>
      <w:r w:rsidR="008E1DDA" w:rsidRPr="00671309">
        <w:rPr>
          <w:rFonts w:ascii="Times New Roman" w:hAnsi="Times New Roman"/>
          <w:sz w:val="28"/>
          <w:szCs w:val="28"/>
        </w:rPr>
        <w:t xml:space="preserve">(п. 14 Инструкции 157н). </w:t>
      </w:r>
    </w:p>
    <w:p w:rsidR="009D2518" w:rsidRPr="00671309" w:rsidRDefault="009D2518" w:rsidP="00671309">
      <w:pPr>
        <w:pStyle w:val="20"/>
        <w:spacing w:line="240" w:lineRule="auto"/>
        <w:rPr>
          <w:rFonts w:ascii="Times New Roman" w:hAnsi="Times New Roman"/>
          <w:bCs/>
          <w:sz w:val="28"/>
          <w:szCs w:val="28"/>
        </w:rPr>
      </w:pPr>
    </w:p>
    <w:p w:rsidR="00030824" w:rsidRPr="00671309" w:rsidRDefault="00030824" w:rsidP="00671309">
      <w:pPr>
        <w:pStyle w:val="20"/>
        <w:spacing w:line="240" w:lineRule="auto"/>
        <w:rPr>
          <w:rFonts w:ascii="Times New Roman" w:hAnsi="Times New Roman"/>
          <w:sz w:val="28"/>
          <w:szCs w:val="28"/>
        </w:rPr>
      </w:pPr>
      <w:r w:rsidRPr="00671309">
        <w:rPr>
          <w:rFonts w:ascii="Times New Roman" w:hAnsi="Times New Roman"/>
          <w:bCs/>
          <w:sz w:val="28"/>
          <w:szCs w:val="28"/>
        </w:rPr>
        <w:t xml:space="preserve">Ответственность за ведение учета возлагается на </w:t>
      </w:r>
      <w:r w:rsidR="009423ED" w:rsidRPr="00671309">
        <w:rPr>
          <w:rFonts w:ascii="Times New Roman" w:hAnsi="Times New Roman"/>
          <w:bCs/>
          <w:sz w:val="28"/>
          <w:szCs w:val="28"/>
          <w:lang w:val="ru-RU"/>
        </w:rPr>
        <w:t>г</w:t>
      </w:r>
      <w:r w:rsidR="009423ED" w:rsidRPr="00671309">
        <w:rPr>
          <w:rFonts w:ascii="Times New Roman" w:hAnsi="Times New Roman"/>
          <w:bCs/>
          <w:sz w:val="28"/>
          <w:szCs w:val="28"/>
        </w:rPr>
        <w:t>лавного бухгалтера Учреждения</w:t>
      </w:r>
      <w:r w:rsidRPr="00671309">
        <w:rPr>
          <w:rFonts w:ascii="Times New Roman" w:hAnsi="Times New Roman"/>
          <w:bCs/>
          <w:sz w:val="28"/>
          <w:szCs w:val="28"/>
        </w:rPr>
        <w:t xml:space="preserve">. </w:t>
      </w:r>
      <w:r w:rsidRPr="00671309">
        <w:rPr>
          <w:rFonts w:ascii="Times New Roman" w:hAnsi="Times New Roman"/>
          <w:sz w:val="28"/>
          <w:szCs w:val="28"/>
        </w:rPr>
        <w:t>Главный бухгалтер:</w:t>
      </w:r>
    </w:p>
    <w:p w:rsidR="00030824" w:rsidRPr="00671309" w:rsidRDefault="00030824" w:rsidP="00671309">
      <w:pPr>
        <w:pStyle w:val="20"/>
        <w:numPr>
          <w:ilvl w:val="0"/>
          <w:numId w:val="2"/>
        </w:numPr>
        <w:spacing w:line="240" w:lineRule="auto"/>
        <w:rPr>
          <w:rFonts w:ascii="Times New Roman" w:hAnsi="Times New Roman"/>
          <w:sz w:val="28"/>
          <w:szCs w:val="28"/>
        </w:rPr>
      </w:pPr>
      <w:r w:rsidRPr="00671309">
        <w:rPr>
          <w:rFonts w:ascii="Times New Roman" w:hAnsi="Times New Roman"/>
          <w:sz w:val="28"/>
          <w:szCs w:val="28"/>
        </w:rPr>
        <w:t xml:space="preserve">подчиняется непосредственно </w:t>
      </w:r>
      <w:r w:rsidR="009423ED" w:rsidRPr="00671309">
        <w:rPr>
          <w:rFonts w:ascii="Times New Roman" w:hAnsi="Times New Roman"/>
          <w:sz w:val="28"/>
          <w:szCs w:val="28"/>
          <w:lang w:val="ru-RU"/>
        </w:rPr>
        <w:t>директору</w:t>
      </w:r>
      <w:r w:rsidRPr="00671309">
        <w:rPr>
          <w:rFonts w:ascii="Times New Roman" w:hAnsi="Times New Roman"/>
          <w:sz w:val="28"/>
          <w:szCs w:val="28"/>
        </w:rPr>
        <w:t xml:space="preserve"> Учреждения,</w:t>
      </w:r>
    </w:p>
    <w:p w:rsidR="00030824" w:rsidRPr="00671309" w:rsidRDefault="00030824" w:rsidP="00671309">
      <w:pPr>
        <w:pStyle w:val="20"/>
        <w:numPr>
          <w:ilvl w:val="0"/>
          <w:numId w:val="2"/>
        </w:numPr>
        <w:spacing w:line="240" w:lineRule="auto"/>
        <w:rPr>
          <w:rFonts w:ascii="Times New Roman" w:hAnsi="Times New Roman"/>
          <w:sz w:val="28"/>
          <w:szCs w:val="28"/>
        </w:rPr>
      </w:pPr>
      <w:r w:rsidRPr="00671309">
        <w:rPr>
          <w:rFonts w:ascii="Times New Roman" w:hAnsi="Times New Roman"/>
          <w:sz w:val="28"/>
          <w:szCs w:val="28"/>
        </w:rPr>
        <w:t>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r w:rsidR="008E1DDA" w:rsidRPr="00671309">
        <w:rPr>
          <w:rFonts w:ascii="Times New Roman" w:hAnsi="Times New Roman"/>
          <w:sz w:val="28"/>
          <w:szCs w:val="28"/>
        </w:rPr>
        <w:t>,</w:t>
      </w:r>
    </w:p>
    <w:p w:rsidR="00030824" w:rsidRPr="00671309" w:rsidRDefault="00030824" w:rsidP="00671309">
      <w:pPr>
        <w:pStyle w:val="20"/>
        <w:spacing w:line="240" w:lineRule="auto"/>
        <w:rPr>
          <w:rFonts w:ascii="Times New Roman" w:hAnsi="Times New Roman"/>
          <w:bCs/>
          <w:sz w:val="28"/>
          <w:szCs w:val="28"/>
        </w:rPr>
      </w:pPr>
    </w:p>
    <w:p w:rsidR="00A56303" w:rsidRPr="00671309" w:rsidRDefault="002C58DF" w:rsidP="00671309">
      <w:pPr>
        <w:pStyle w:val="20"/>
        <w:spacing w:line="240" w:lineRule="auto"/>
        <w:rPr>
          <w:rFonts w:ascii="Times New Roman" w:hAnsi="Times New Roman"/>
          <w:sz w:val="28"/>
          <w:szCs w:val="28"/>
        </w:rPr>
      </w:pPr>
      <w:r w:rsidRPr="00671309">
        <w:rPr>
          <w:rFonts w:ascii="Times New Roman" w:hAnsi="Times New Roman"/>
          <w:bCs/>
          <w:sz w:val="28"/>
          <w:szCs w:val="28"/>
          <w:lang w:val="ru-RU"/>
        </w:rPr>
        <w:t>Учреждение</w:t>
      </w:r>
      <w:r w:rsidR="00030824" w:rsidRPr="00671309">
        <w:rPr>
          <w:rFonts w:ascii="Times New Roman" w:hAnsi="Times New Roman"/>
          <w:sz w:val="28"/>
          <w:szCs w:val="28"/>
        </w:rPr>
        <w:t xml:space="preserve"> осуществля</w:t>
      </w:r>
      <w:r w:rsidRPr="00671309">
        <w:rPr>
          <w:rFonts w:ascii="Times New Roman" w:hAnsi="Times New Roman"/>
          <w:sz w:val="28"/>
          <w:szCs w:val="28"/>
          <w:lang w:val="ru-RU"/>
        </w:rPr>
        <w:t>ет</w:t>
      </w:r>
      <w:r w:rsidR="00030824" w:rsidRPr="00671309">
        <w:rPr>
          <w:rFonts w:ascii="Times New Roman" w:hAnsi="Times New Roman"/>
          <w:sz w:val="28"/>
          <w:szCs w:val="28"/>
        </w:rPr>
        <w:t xml:space="preserve"> ведение всех разделов бюджетного учета и хозяйственных операций. Работники </w:t>
      </w:r>
      <w:r w:rsidRPr="00671309">
        <w:rPr>
          <w:rFonts w:ascii="Times New Roman" w:hAnsi="Times New Roman"/>
          <w:sz w:val="28"/>
          <w:szCs w:val="28"/>
          <w:lang w:val="ru-RU"/>
        </w:rPr>
        <w:t>Учреждения</w:t>
      </w:r>
      <w:r w:rsidR="00030824" w:rsidRPr="00671309">
        <w:rPr>
          <w:rFonts w:ascii="Times New Roman" w:hAnsi="Times New Roman"/>
          <w:sz w:val="28"/>
          <w:szCs w:val="28"/>
        </w:rPr>
        <w:t xml:space="preserve"> несут ответственность за состояние бухгалтерского учета и достоверность контролируемых ими показателей бюджетной отчетности. Деятельность работников </w:t>
      </w:r>
      <w:r w:rsidRPr="00671309">
        <w:rPr>
          <w:rFonts w:ascii="Times New Roman" w:hAnsi="Times New Roman"/>
          <w:sz w:val="28"/>
          <w:szCs w:val="28"/>
          <w:lang w:val="ru-RU"/>
        </w:rPr>
        <w:t>Учреждения</w:t>
      </w:r>
      <w:r w:rsidR="00030824" w:rsidRPr="00671309">
        <w:rPr>
          <w:rFonts w:ascii="Times New Roman" w:hAnsi="Times New Roman"/>
          <w:sz w:val="28"/>
          <w:szCs w:val="28"/>
        </w:rPr>
        <w:t xml:space="preserve"> регламентируется их должностными инструкциями.</w:t>
      </w:r>
      <w:r w:rsidRPr="00671309">
        <w:rPr>
          <w:rFonts w:ascii="Times New Roman" w:hAnsi="Times New Roman"/>
          <w:sz w:val="28"/>
          <w:szCs w:val="28"/>
          <w:lang w:val="ru-RU"/>
        </w:rPr>
        <w:t xml:space="preserve"> </w:t>
      </w:r>
      <w:r w:rsidR="00030824" w:rsidRPr="00671309">
        <w:rPr>
          <w:rFonts w:ascii="Times New Roman" w:hAnsi="Times New Roman"/>
          <w:sz w:val="28"/>
          <w:szCs w:val="28"/>
        </w:rPr>
        <w:t>Ведение бухгалтерского учета ведется автоматизированным способом с применением программы</w:t>
      </w:r>
      <w:r w:rsidR="00135346" w:rsidRPr="00671309">
        <w:rPr>
          <w:rFonts w:ascii="Times New Roman" w:hAnsi="Times New Roman"/>
          <w:sz w:val="28"/>
          <w:szCs w:val="28"/>
        </w:rPr>
        <w:t xml:space="preserve"> Парус.</w:t>
      </w:r>
    </w:p>
    <w:p w:rsidR="00DD5BC8" w:rsidRPr="00671309" w:rsidRDefault="00DD5BC8" w:rsidP="00671309">
      <w:pPr>
        <w:tabs>
          <w:tab w:val="left" w:pos="0"/>
          <w:tab w:val="left" w:pos="6237"/>
        </w:tabs>
        <w:autoSpaceDE w:val="0"/>
        <w:autoSpaceDN w:val="0"/>
        <w:adjustRightInd w:val="0"/>
        <w:rPr>
          <w:sz w:val="28"/>
          <w:szCs w:val="28"/>
        </w:rPr>
      </w:pPr>
    </w:p>
    <w:p w:rsidR="00030824" w:rsidRPr="00671309" w:rsidRDefault="00030824" w:rsidP="00671309">
      <w:pPr>
        <w:pStyle w:val="a8"/>
        <w:spacing w:after="0"/>
        <w:rPr>
          <w:rFonts w:ascii="Times New Roman" w:hAnsi="Times New Roman"/>
          <w:szCs w:val="28"/>
        </w:rPr>
      </w:pPr>
      <w:r w:rsidRPr="00671309">
        <w:rPr>
          <w:rFonts w:ascii="Times New Roman" w:hAnsi="Times New Roman"/>
          <w:szCs w:val="28"/>
        </w:rPr>
        <w:t>Правила документооборота и технология обработки учетной информации</w:t>
      </w:r>
    </w:p>
    <w:p w:rsidR="00030824" w:rsidRPr="00671309" w:rsidRDefault="00030824" w:rsidP="00671309">
      <w:pPr>
        <w:rPr>
          <w:sz w:val="28"/>
          <w:szCs w:val="28"/>
        </w:rPr>
      </w:pPr>
    </w:p>
    <w:p w:rsidR="00030824" w:rsidRPr="00671309" w:rsidRDefault="00A708F5"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Электронный документооборот в Учреждении не ведется. </w:t>
      </w:r>
      <w:r w:rsidR="00030824" w:rsidRPr="00671309">
        <w:rPr>
          <w:rFonts w:ascii="Times New Roman" w:hAnsi="Times New Roman"/>
          <w:sz w:val="28"/>
          <w:szCs w:val="28"/>
        </w:rPr>
        <w:t xml:space="preserve">Первичные учетные документы и учетные регистры составляются: </w:t>
      </w:r>
    </w:p>
    <w:p w:rsidR="00A708F5" w:rsidRPr="00671309" w:rsidRDefault="00A708F5" w:rsidP="00671309">
      <w:pPr>
        <w:pStyle w:val="20"/>
        <w:spacing w:line="240" w:lineRule="auto"/>
        <w:ind w:firstLine="0"/>
        <w:rPr>
          <w:rFonts w:ascii="Times New Roman" w:hAnsi="Times New Roman"/>
          <w:sz w:val="28"/>
          <w:szCs w:val="28"/>
        </w:rPr>
      </w:pPr>
    </w:p>
    <w:p w:rsidR="00030824" w:rsidRPr="00671309" w:rsidRDefault="00A708F5" w:rsidP="00671309">
      <w:pPr>
        <w:pStyle w:val="20"/>
        <w:numPr>
          <w:ilvl w:val="0"/>
          <w:numId w:val="14"/>
        </w:numPr>
        <w:spacing w:line="240" w:lineRule="auto"/>
        <w:rPr>
          <w:rFonts w:ascii="Times New Roman" w:hAnsi="Times New Roman"/>
          <w:sz w:val="28"/>
          <w:szCs w:val="28"/>
        </w:rPr>
      </w:pPr>
      <w:r w:rsidRPr="00671309">
        <w:rPr>
          <w:rFonts w:ascii="Times New Roman" w:hAnsi="Times New Roman"/>
          <w:sz w:val="28"/>
          <w:szCs w:val="28"/>
        </w:rPr>
        <w:t>По</w:t>
      </w:r>
      <w:r w:rsidR="00030824" w:rsidRPr="00671309">
        <w:rPr>
          <w:rFonts w:ascii="Times New Roman" w:hAnsi="Times New Roman"/>
          <w:sz w:val="28"/>
          <w:szCs w:val="28"/>
        </w:rPr>
        <w:t xml:space="preserve"> </w:t>
      </w:r>
      <w:r w:rsidRPr="00671309">
        <w:rPr>
          <w:rFonts w:ascii="Times New Roman" w:hAnsi="Times New Roman"/>
          <w:sz w:val="28"/>
          <w:szCs w:val="28"/>
        </w:rPr>
        <w:t xml:space="preserve">унифицированным </w:t>
      </w:r>
      <w:r w:rsidR="00030824" w:rsidRPr="00671309">
        <w:rPr>
          <w:rFonts w:ascii="Times New Roman" w:hAnsi="Times New Roman"/>
          <w:sz w:val="28"/>
          <w:szCs w:val="28"/>
        </w:rPr>
        <w:t xml:space="preserve">формам, установленным Приказом Минфина России от 30.03.2015 </w:t>
      </w:r>
      <w:r w:rsidR="00620A54" w:rsidRPr="00671309">
        <w:rPr>
          <w:rFonts w:ascii="Times New Roman" w:hAnsi="Times New Roman"/>
          <w:sz w:val="28"/>
          <w:szCs w:val="28"/>
          <w:lang w:val="ru-RU"/>
        </w:rPr>
        <w:t xml:space="preserve">№ </w:t>
      </w:r>
      <w:r w:rsidR="00030824" w:rsidRPr="00671309">
        <w:rPr>
          <w:rFonts w:ascii="Times New Roman" w:hAnsi="Times New Roman"/>
          <w:sz w:val="28"/>
          <w:szCs w:val="28"/>
        </w:rPr>
        <w:t>52н</w:t>
      </w:r>
      <w:r w:rsidRPr="00671309">
        <w:rPr>
          <w:rFonts w:ascii="Times New Roman" w:hAnsi="Times New Roman"/>
          <w:sz w:val="28"/>
          <w:szCs w:val="28"/>
        </w:rPr>
        <w:t>.</w:t>
      </w:r>
    </w:p>
    <w:p w:rsidR="00030824" w:rsidRPr="00671309" w:rsidRDefault="00A708F5" w:rsidP="00671309">
      <w:pPr>
        <w:pStyle w:val="20"/>
        <w:numPr>
          <w:ilvl w:val="0"/>
          <w:numId w:val="14"/>
        </w:numPr>
        <w:spacing w:line="240" w:lineRule="auto"/>
        <w:rPr>
          <w:rFonts w:ascii="Times New Roman" w:hAnsi="Times New Roman"/>
          <w:sz w:val="28"/>
          <w:szCs w:val="28"/>
        </w:rPr>
      </w:pPr>
      <w:r w:rsidRPr="00671309">
        <w:rPr>
          <w:rFonts w:ascii="Times New Roman" w:hAnsi="Times New Roman"/>
          <w:sz w:val="28"/>
          <w:szCs w:val="28"/>
        </w:rPr>
        <w:t>При</w:t>
      </w:r>
      <w:r w:rsidR="00030824" w:rsidRPr="00671309">
        <w:rPr>
          <w:rFonts w:ascii="Times New Roman" w:hAnsi="Times New Roman"/>
          <w:sz w:val="28"/>
          <w:szCs w:val="28"/>
        </w:rPr>
        <w:t xml:space="preserve"> отсутствии установленных Приказом </w:t>
      </w:r>
      <w:r w:rsidR="00620A54" w:rsidRPr="00671309">
        <w:rPr>
          <w:rFonts w:ascii="Times New Roman" w:hAnsi="Times New Roman"/>
          <w:sz w:val="28"/>
          <w:szCs w:val="28"/>
          <w:lang w:val="ru-RU"/>
        </w:rPr>
        <w:t xml:space="preserve">№ </w:t>
      </w:r>
      <w:r w:rsidR="00030824" w:rsidRPr="00671309">
        <w:rPr>
          <w:rFonts w:ascii="Times New Roman" w:hAnsi="Times New Roman"/>
          <w:sz w:val="28"/>
          <w:szCs w:val="28"/>
        </w:rPr>
        <w:t>52н форм, - формами документов, унифицированными другими приказами профильн</w:t>
      </w:r>
      <w:r w:rsidRPr="00671309">
        <w:rPr>
          <w:rFonts w:ascii="Times New Roman" w:hAnsi="Times New Roman"/>
          <w:sz w:val="28"/>
          <w:szCs w:val="28"/>
        </w:rPr>
        <w:t xml:space="preserve">ых министерств и органов власти. Порядок применения таких форм утверждается в настоящей Учетной политике. </w:t>
      </w:r>
    </w:p>
    <w:p w:rsidR="00A708F5" w:rsidRPr="00671309" w:rsidRDefault="00A708F5" w:rsidP="00671309">
      <w:pPr>
        <w:pStyle w:val="20"/>
        <w:numPr>
          <w:ilvl w:val="0"/>
          <w:numId w:val="14"/>
        </w:numPr>
        <w:spacing w:line="240" w:lineRule="auto"/>
        <w:rPr>
          <w:rFonts w:ascii="Times New Roman" w:hAnsi="Times New Roman"/>
          <w:sz w:val="28"/>
          <w:szCs w:val="28"/>
        </w:rPr>
      </w:pPr>
      <w:r w:rsidRPr="00671309">
        <w:rPr>
          <w:rFonts w:ascii="Times New Roman" w:hAnsi="Times New Roman"/>
          <w:sz w:val="28"/>
          <w:szCs w:val="28"/>
        </w:rPr>
        <w:t xml:space="preserve">По формам, разработанным учреждением самостоятельно, с учетом обязательных реквизитов, предусмотренных п. 7 (п. 11) Инструкции 157н. Порядок применения таких форм утверждается в настоящей Учетной политике. </w:t>
      </w:r>
    </w:p>
    <w:p w:rsidR="00A708F5" w:rsidRPr="00671309" w:rsidRDefault="00A708F5" w:rsidP="00671309">
      <w:pPr>
        <w:pStyle w:val="20"/>
        <w:numPr>
          <w:ilvl w:val="1"/>
          <w:numId w:val="14"/>
        </w:numPr>
        <w:spacing w:line="240" w:lineRule="auto"/>
        <w:rPr>
          <w:rFonts w:ascii="Times New Roman" w:hAnsi="Times New Roman"/>
          <w:sz w:val="28"/>
          <w:szCs w:val="28"/>
        </w:rPr>
      </w:pPr>
      <w:r w:rsidRPr="00671309">
        <w:rPr>
          <w:rFonts w:ascii="Times New Roman" w:hAnsi="Times New Roman"/>
          <w:sz w:val="28"/>
          <w:szCs w:val="28"/>
        </w:rPr>
        <w:t>Разработанные учреждением самостоятельно первичные документы оформлены Приложением № 2 к Учетной политике.</w:t>
      </w:r>
    </w:p>
    <w:p w:rsidR="00A708F5" w:rsidRPr="00671309" w:rsidRDefault="00A708F5" w:rsidP="00671309">
      <w:pPr>
        <w:numPr>
          <w:ilvl w:val="1"/>
          <w:numId w:val="14"/>
        </w:numPr>
        <w:rPr>
          <w:sz w:val="28"/>
          <w:szCs w:val="28"/>
        </w:rPr>
      </w:pPr>
      <w:r w:rsidRPr="00671309">
        <w:rPr>
          <w:sz w:val="28"/>
          <w:szCs w:val="28"/>
        </w:rPr>
        <w:t>Разработанные учреждением самостоятельно учетные регистры оформлены Приложением № 3 к Учетной политике.</w:t>
      </w:r>
    </w:p>
    <w:p w:rsidR="00030824" w:rsidRPr="00671309" w:rsidRDefault="00030824" w:rsidP="00671309">
      <w:pPr>
        <w:pStyle w:val="20"/>
        <w:spacing w:line="240" w:lineRule="auto"/>
        <w:rPr>
          <w:rFonts w:ascii="Times New Roman" w:hAnsi="Times New Roman"/>
          <w:sz w:val="28"/>
          <w:szCs w:val="28"/>
        </w:rPr>
      </w:pPr>
    </w:p>
    <w:p w:rsidR="00375112" w:rsidRPr="00671309" w:rsidRDefault="00A56303"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В первичных учетных документах могут содержаться дополнительные реквизиты в целях получения дополнительной информации для </w:t>
      </w:r>
      <w:r w:rsidR="00A708F5" w:rsidRPr="00671309">
        <w:rPr>
          <w:rFonts w:ascii="Times New Roman" w:hAnsi="Times New Roman"/>
          <w:sz w:val="28"/>
          <w:szCs w:val="28"/>
        </w:rPr>
        <w:t>бухгалтерского или налогового</w:t>
      </w:r>
      <w:r w:rsidRPr="00671309">
        <w:rPr>
          <w:rFonts w:ascii="Times New Roman" w:hAnsi="Times New Roman"/>
          <w:sz w:val="28"/>
          <w:szCs w:val="28"/>
        </w:rPr>
        <w:t xml:space="preserve"> учета. Такие первичные документы регистрируются учреждением</w:t>
      </w:r>
      <w:r w:rsidR="00F637F1" w:rsidRPr="00671309">
        <w:rPr>
          <w:rFonts w:ascii="Times New Roman" w:hAnsi="Times New Roman"/>
          <w:sz w:val="28"/>
          <w:szCs w:val="28"/>
        </w:rPr>
        <w:t xml:space="preserve"> в Приложении № 2 к Учетной политике</w:t>
      </w:r>
      <w:r w:rsidRPr="00F94DA9">
        <w:rPr>
          <w:rFonts w:ascii="Times New Roman" w:hAnsi="Times New Roman"/>
          <w:sz w:val="28"/>
          <w:szCs w:val="28"/>
        </w:rPr>
        <w:t xml:space="preserve"> </w:t>
      </w:r>
      <w:r w:rsidRPr="00671309">
        <w:rPr>
          <w:rFonts w:ascii="Times New Roman" w:hAnsi="Times New Roman"/>
          <w:sz w:val="28"/>
          <w:szCs w:val="28"/>
        </w:rPr>
        <w:t>как самостоятельно разработанные.</w:t>
      </w:r>
    </w:p>
    <w:p w:rsidR="00375112" w:rsidRPr="00671309" w:rsidRDefault="00375112" w:rsidP="00671309">
      <w:pPr>
        <w:pStyle w:val="20"/>
        <w:spacing w:line="240" w:lineRule="auto"/>
        <w:rPr>
          <w:rFonts w:ascii="Times New Roman" w:hAnsi="Times New Roman"/>
          <w:sz w:val="28"/>
          <w:szCs w:val="28"/>
        </w:rPr>
      </w:pPr>
      <w:r w:rsidRPr="00671309">
        <w:rPr>
          <w:rFonts w:ascii="Times New Roman" w:hAnsi="Times New Roman"/>
          <w:sz w:val="28"/>
          <w:szCs w:val="28"/>
        </w:rPr>
        <w:t>Периодичность, и сроки составления форм первичных учетных документов и регистров бюджетного учета, а также лица, ответственные за составление, регистрацию и хранение указанных документов (регистров) оформляется по утвержденному Графику документооборота (Приложение № 4 к Учетной политике).</w:t>
      </w:r>
    </w:p>
    <w:p w:rsidR="00375112" w:rsidRPr="00671309" w:rsidRDefault="00375112" w:rsidP="00671309">
      <w:pPr>
        <w:pStyle w:val="20"/>
        <w:spacing w:line="240" w:lineRule="auto"/>
        <w:rPr>
          <w:rFonts w:ascii="Times New Roman" w:hAnsi="Times New Roman"/>
          <w:sz w:val="28"/>
          <w:szCs w:val="28"/>
        </w:rPr>
      </w:pPr>
      <w:r w:rsidRPr="00671309">
        <w:rPr>
          <w:rFonts w:ascii="Times New Roman" w:hAnsi="Times New Roman"/>
          <w:sz w:val="28"/>
          <w:szCs w:val="28"/>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подписавшие эти документы, поименованные в Графике документооборота (Приложение № 4 к Учетной политике) (п. 9 Инструкции 157н).</w:t>
      </w:r>
    </w:p>
    <w:p w:rsidR="00375112" w:rsidRPr="00671309" w:rsidRDefault="00375112" w:rsidP="00671309">
      <w:pPr>
        <w:pStyle w:val="20"/>
        <w:spacing w:line="240" w:lineRule="auto"/>
        <w:rPr>
          <w:rFonts w:ascii="Times New Roman" w:hAnsi="Times New Roman"/>
          <w:sz w:val="28"/>
          <w:szCs w:val="28"/>
        </w:rPr>
      </w:pPr>
      <w:r w:rsidRPr="00671309">
        <w:rPr>
          <w:rFonts w:ascii="Times New Roman" w:hAnsi="Times New Roman"/>
          <w:sz w:val="28"/>
          <w:szCs w:val="28"/>
        </w:rPr>
        <w:t>Перечень должностных лиц, имеющих право подписи первичных учетных документов, денежных и расчетных документов, финансовых обязательств приведен в Приложении № 1 к Учетной политике.</w:t>
      </w:r>
    </w:p>
    <w:p w:rsidR="00375112" w:rsidRPr="00671309" w:rsidRDefault="00375112" w:rsidP="00671309">
      <w:pPr>
        <w:pStyle w:val="20"/>
        <w:spacing w:line="240" w:lineRule="auto"/>
        <w:rPr>
          <w:rFonts w:ascii="Times New Roman" w:hAnsi="Times New Roman"/>
          <w:sz w:val="28"/>
          <w:szCs w:val="28"/>
        </w:rPr>
      </w:pPr>
      <w:r w:rsidRPr="00671309">
        <w:rPr>
          <w:rFonts w:ascii="Times New Roman" w:hAnsi="Times New Roman"/>
          <w:sz w:val="28"/>
          <w:szCs w:val="28"/>
        </w:rPr>
        <w:t>Проверенные и принятые к учету первичные учетные документы систематизируются по датам совершения операции (в хронологическом порядке) и отражаются накопительным способом в регистрах бюджетного учета.</w:t>
      </w:r>
    </w:p>
    <w:p w:rsidR="008E1DDA" w:rsidRPr="00671309" w:rsidRDefault="008E1DDA" w:rsidP="00671309">
      <w:pPr>
        <w:pStyle w:val="20"/>
        <w:spacing w:line="240" w:lineRule="auto"/>
        <w:rPr>
          <w:rFonts w:ascii="Times New Roman" w:hAnsi="Times New Roman"/>
          <w:sz w:val="28"/>
          <w:szCs w:val="28"/>
        </w:rPr>
      </w:pPr>
      <w:r w:rsidRPr="00671309">
        <w:rPr>
          <w:rFonts w:ascii="Times New Roman" w:hAnsi="Times New Roman"/>
          <w:sz w:val="28"/>
          <w:szCs w:val="28"/>
        </w:rPr>
        <w:t>Журналы-ордера сдаются главному бухгалтеру, заместителю главного бухгалтера не позднее 3-го числа следующего за отчетным месяца.</w:t>
      </w:r>
    </w:p>
    <w:p w:rsidR="0090114E" w:rsidRPr="00671309" w:rsidRDefault="008E1DDA"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Регистры бюджетного учета формируются в электронном виде без применения электронной подписи. Периодичность формирования регистров бухгалтерского учета на бумажных носителях установлена Приложением № 5 к Учетной политике. </w:t>
      </w:r>
    </w:p>
    <w:p w:rsidR="003B2049" w:rsidRPr="00671309" w:rsidRDefault="003B2049" w:rsidP="00671309">
      <w:pPr>
        <w:pStyle w:val="ConsPlusNormal"/>
        <w:widowControl/>
        <w:tabs>
          <w:tab w:val="left" w:pos="6237"/>
        </w:tabs>
        <w:ind w:firstLine="0"/>
        <w:rPr>
          <w:rFonts w:ascii="Times New Roman" w:hAnsi="Times New Roman" w:cs="Times New Roman"/>
          <w:i/>
          <w:sz w:val="28"/>
          <w:szCs w:val="28"/>
        </w:rPr>
      </w:pPr>
    </w:p>
    <w:p w:rsidR="00AF1F4D" w:rsidRPr="00671309" w:rsidRDefault="00AF1F4D" w:rsidP="00671309">
      <w:pPr>
        <w:pStyle w:val="a8"/>
        <w:spacing w:after="0"/>
        <w:rPr>
          <w:rFonts w:ascii="Times New Roman" w:hAnsi="Times New Roman"/>
          <w:szCs w:val="28"/>
        </w:rPr>
      </w:pPr>
      <w:r w:rsidRPr="00671309">
        <w:rPr>
          <w:rFonts w:ascii="Times New Roman" w:hAnsi="Times New Roman"/>
          <w:szCs w:val="28"/>
        </w:rPr>
        <w:t>Фор</w:t>
      </w:r>
      <w:r w:rsidR="00283217" w:rsidRPr="00671309">
        <w:rPr>
          <w:rFonts w:ascii="Times New Roman" w:hAnsi="Times New Roman"/>
          <w:szCs w:val="28"/>
        </w:rPr>
        <w:t>мирование рабочего Плана счетов</w:t>
      </w:r>
    </w:p>
    <w:p w:rsidR="00283217" w:rsidRPr="00671309" w:rsidRDefault="00283217" w:rsidP="00671309">
      <w:pPr>
        <w:tabs>
          <w:tab w:val="left" w:pos="6237"/>
        </w:tabs>
        <w:rPr>
          <w:sz w:val="28"/>
          <w:szCs w:val="28"/>
        </w:rPr>
      </w:pPr>
    </w:p>
    <w:p w:rsidR="00AF1F4D" w:rsidRPr="00671309" w:rsidRDefault="00AF1F4D"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Рабочий план счетов бухгалтерского учета - систематизированный перечень счетов бухгалтерского учета формируется на </w:t>
      </w:r>
      <w:r w:rsidR="004A117A" w:rsidRPr="00671309">
        <w:rPr>
          <w:rFonts w:ascii="Times New Roman" w:hAnsi="Times New Roman"/>
          <w:sz w:val="28"/>
          <w:szCs w:val="28"/>
        </w:rPr>
        <w:t>основании Единого</w:t>
      </w:r>
      <w:r w:rsidRPr="00671309">
        <w:rPr>
          <w:rFonts w:ascii="Times New Roman" w:hAnsi="Times New Roman"/>
          <w:sz w:val="28"/>
          <w:szCs w:val="28"/>
        </w:rPr>
        <w:t xml:space="preserve"> Плана счетов</w:t>
      </w:r>
      <w:r w:rsidR="007511DE" w:rsidRPr="00671309">
        <w:rPr>
          <w:rFonts w:ascii="Times New Roman" w:hAnsi="Times New Roman"/>
          <w:sz w:val="28"/>
          <w:szCs w:val="28"/>
        </w:rPr>
        <w:t xml:space="preserve"> бухгалтерского учета. Рабочий план счетов бухгалтерского учета установлен Приложением № </w:t>
      </w:r>
      <w:r w:rsidR="001D7736" w:rsidRPr="00671309">
        <w:rPr>
          <w:rFonts w:ascii="Times New Roman" w:hAnsi="Times New Roman"/>
          <w:sz w:val="28"/>
          <w:szCs w:val="28"/>
        </w:rPr>
        <w:t>6</w:t>
      </w:r>
      <w:r w:rsidR="007511DE" w:rsidRPr="00671309">
        <w:rPr>
          <w:rFonts w:ascii="Times New Roman" w:hAnsi="Times New Roman"/>
          <w:sz w:val="28"/>
          <w:szCs w:val="28"/>
        </w:rPr>
        <w:t xml:space="preserve"> к Учетной политике. </w:t>
      </w:r>
    </w:p>
    <w:p w:rsidR="007511DE" w:rsidRPr="00671309" w:rsidRDefault="007511DE" w:rsidP="00671309">
      <w:pPr>
        <w:pStyle w:val="20"/>
        <w:spacing w:line="240" w:lineRule="auto"/>
        <w:rPr>
          <w:rFonts w:ascii="Times New Roman" w:hAnsi="Times New Roman"/>
          <w:sz w:val="28"/>
          <w:szCs w:val="28"/>
        </w:rPr>
      </w:pPr>
      <w:r w:rsidRPr="00671309">
        <w:rPr>
          <w:rFonts w:ascii="Times New Roman" w:hAnsi="Times New Roman"/>
          <w:sz w:val="28"/>
          <w:szCs w:val="28"/>
        </w:rPr>
        <w:t>Учреждение, при формировании рабочего плана счетов, применяет следующие коды вида финансового обеспечения (деятельности):</w:t>
      </w:r>
    </w:p>
    <w:p w:rsidR="007511DE" w:rsidRPr="00671309" w:rsidRDefault="007511DE" w:rsidP="00671309">
      <w:pPr>
        <w:pStyle w:val="20"/>
        <w:spacing w:line="240" w:lineRule="auto"/>
        <w:rPr>
          <w:rFonts w:ascii="Times New Roman" w:hAnsi="Times New Roman"/>
          <w:sz w:val="28"/>
          <w:szCs w:val="28"/>
        </w:rPr>
      </w:pPr>
      <w:r w:rsidRPr="00671309">
        <w:rPr>
          <w:rFonts w:ascii="Times New Roman" w:hAnsi="Times New Roman"/>
          <w:sz w:val="28"/>
          <w:szCs w:val="28"/>
        </w:rPr>
        <w:t>«</w:t>
      </w:r>
      <w:r w:rsidR="00E031B2" w:rsidRPr="00671309">
        <w:rPr>
          <w:rFonts w:ascii="Times New Roman" w:hAnsi="Times New Roman"/>
          <w:sz w:val="28"/>
          <w:szCs w:val="28"/>
        </w:rPr>
        <w:t>1</w:t>
      </w:r>
      <w:r w:rsidRPr="00671309">
        <w:rPr>
          <w:rFonts w:ascii="Times New Roman" w:hAnsi="Times New Roman"/>
          <w:sz w:val="28"/>
          <w:szCs w:val="28"/>
        </w:rPr>
        <w:t xml:space="preserve">» </w:t>
      </w:r>
      <w:r w:rsidR="00E031B2" w:rsidRPr="00671309">
        <w:rPr>
          <w:rFonts w:ascii="Times New Roman" w:hAnsi="Times New Roman"/>
          <w:sz w:val="28"/>
          <w:szCs w:val="28"/>
        </w:rPr>
        <w:t>деятельность осуществляемая за счет средств соответствующего бюджета бюджетной системы Российской Федерации (бюджетная деятельность)</w:t>
      </w:r>
      <w:r w:rsidRPr="00671309">
        <w:rPr>
          <w:rFonts w:ascii="Times New Roman" w:hAnsi="Times New Roman"/>
          <w:sz w:val="28"/>
          <w:szCs w:val="28"/>
        </w:rPr>
        <w:t>;</w:t>
      </w:r>
    </w:p>
    <w:p w:rsidR="007511DE" w:rsidRPr="00671309" w:rsidRDefault="007511DE" w:rsidP="00671309">
      <w:pPr>
        <w:pStyle w:val="20"/>
        <w:spacing w:line="240" w:lineRule="auto"/>
        <w:rPr>
          <w:rFonts w:ascii="Times New Roman" w:hAnsi="Times New Roman"/>
          <w:sz w:val="28"/>
          <w:szCs w:val="28"/>
        </w:rPr>
      </w:pPr>
      <w:r w:rsidRPr="00671309">
        <w:rPr>
          <w:rFonts w:ascii="Times New Roman" w:hAnsi="Times New Roman"/>
          <w:sz w:val="28"/>
          <w:szCs w:val="28"/>
        </w:rPr>
        <w:t>«3» средства во временном распоряжении;</w:t>
      </w:r>
    </w:p>
    <w:p w:rsidR="00283217" w:rsidRPr="00671309" w:rsidRDefault="00283217" w:rsidP="00671309">
      <w:pPr>
        <w:pStyle w:val="20"/>
        <w:spacing w:line="240" w:lineRule="auto"/>
        <w:rPr>
          <w:rFonts w:ascii="Times New Roman" w:hAnsi="Times New Roman"/>
          <w:sz w:val="28"/>
          <w:szCs w:val="28"/>
        </w:rPr>
      </w:pPr>
    </w:p>
    <w:p w:rsidR="00283217" w:rsidRPr="00671309" w:rsidRDefault="001D7736" w:rsidP="00671309">
      <w:pPr>
        <w:tabs>
          <w:tab w:val="left" w:pos="6237"/>
        </w:tabs>
        <w:jc w:val="center"/>
        <w:rPr>
          <w:b/>
          <w:sz w:val="28"/>
          <w:szCs w:val="28"/>
        </w:rPr>
      </w:pPr>
      <w:r w:rsidRPr="00671309">
        <w:rPr>
          <w:b/>
          <w:sz w:val="28"/>
          <w:szCs w:val="28"/>
        </w:rPr>
        <w:t>Порядок проведения инвентаризации имущества и обязательств</w:t>
      </w:r>
    </w:p>
    <w:p w:rsidR="001D7736" w:rsidRPr="00671309" w:rsidRDefault="001D7736" w:rsidP="00671309">
      <w:pPr>
        <w:tabs>
          <w:tab w:val="left" w:pos="6237"/>
        </w:tabs>
        <w:rPr>
          <w:sz w:val="28"/>
          <w:szCs w:val="28"/>
        </w:rPr>
      </w:pPr>
    </w:p>
    <w:p w:rsidR="00C317C6" w:rsidRPr="00671309" w:rsidRDefault="00BC161D" w:rsidP="00671309">
      <w:pPr>
        <w:pStyle w:val="20"/>
        <w:spacing w:line="240" w:lineRule="auto"/>
        <w:rPr>
          <w:rFonts w:ascii="Times New Roman" w:hAnsi="Times New Roman"/>
          <w:sz w:val="28"/>
          <w:szCs w:val="28"/>
          <w:lang w:val="ru-RU"/>
        </w:rPr>
      </w:pPr>
      <w:r w:rsidRPr="00671309">
        <w:rPr>
          <w:rFonts w:ascii="Times New Roman" w:hAnsi="Times New Roman"/>
          <w:sz w:val="28"/>
          <w:szCs w:val="28"/>
        </w:rPr>
        <w:t xml:space="preserve">Инвентаризация в </w:t>
      </w:r>
      <w:r w:rsidR="009A2B6C" w:rsidRPr="00671309">
        <w:rPr>
          <w:rFonts w:ascii="Times New Roman" w:hAnsi="Times New Roman"/>
          <w:sz w:val="28"/>
          <w:szCs w:val="28"/>
          <w:lang w:val="ru-RU"/>
        </w:rPr>
        <w:t>Совете</w:t>
      </w:r>
      <w:r w:rsidRPr="00671309">
        <w:rPr>
          <w:rFonts w:ascii="Times New Roman" w:hAnsi="Times New Roman"/>
          <w:sz w:val="28"/>
          <w:szCs w:val="28"/>
        </w:rPr>
        <w:t xml:space="preserve"> проводится в соответствии Методическими указаниями по инвентаризации имущества и финансовых обязательств, утвержденными Приказом Минфина России от 13.06.1995 № 49</w:t>
      </w:r>
      <w:r w:rsidR="00C317C6" w:rsidRPr="00671309">
        <w:rPr>
          <w:rFonts w:ascii="Times New Roman" w:hAnsi="Times New Roman"/>
          <w:sz w:val="28"/>
          <w:szCs w:val="28"/>
          <w:lang w:val="ru-RU"/>
        </w:rPr>
        <w:t>.</w:t>
      </w:r>
    </w:p>
    <w:p w:rsidR="00C80B9B" w:rsidRPr="00671309" w:rsidRDefault="00C317C6" w:rsidP="00671309">
      <w:pPr>
        <w:pStyle w:val="20"/>
        <w:spacing w:line="240" w:lineRule="auto"/>
        <w:rPr>
          <w:rFonts w:ascii="Times New Roman" w:hAnsi="Times New Roman"/>
          <w:sz w:val="28"/>
          <w:szCs w:val="28"/>
        </w:rPr>
      </w:pPr>
      <w:r w:rsidRPr="00671309">
        <w:rPr>
          <w:rFonts w:ascii="Times New Roman" w:hAnsi="Times New Roman"/>
          <w:sz w:val="28"/>
          <w:szCs w:val="28"/>
          <w:lang w:val="ru-RU"/>
        </w:rPr>
        <w:t xml:space="preserve">На основании Соглашения о взаимодействии Совета городского округа  город Стерлитамак Республики Башкортостан  и администрации в сфере кадровых и иных правоотношений по основной деятельности, хозяйственного и материально-технического обслуживания  городского округа город Стерлитамак Республики Башкортостан Совета городского округа  город Стерлитамак Республики Башкортостан инвентаризацию </w:t>
      </w:r>
      <w:r w:rsidRPr="00671309">
        <w:rPr>
          <w:rFonts w:ascii="Times New Roman" w:hAnsi="Times New Roman"/>
          <w:sz w:val="28"/>
          <w:szCs w:val="28"/>
        </w:rPr>
        <w:t>пров</w:t>
      </w:r>
      <w:r w:rsidRPr="00671309">
        <w:rPr>
          <w:rFonts w:ascii="Times New Roman" w:hAnsi="Times New Roman"/>
          <w:sz w:val="28"/>
          <w:szCs w:val="28"/>
          <w:lang w:val="ru-RU"/>
        </w:rPr>
        <w:t>о</w:t>
      </w:r>
      <w:r w:rsidR="00C80B9B" w:rsidRPr="00671309">
        <w:rPr>
          <w:rFonts w:ascii="Times New Roman" w:hAnsi="Times New Roman"/>
          <w:sz w:val="28"/>
          <w:szCs w:val="28"/>
        </w:rPr>
        <w:t>д</w:t>
      </w:r>
      <w:r w:rsidRPr="00671309">
        <w:rPr>
          <w:rFonts w:ascii="Times New Roman" w:hAnsi="Times New Roman"/>
          <w:sz w:val="28"/>
          <w:szCs w:val="28"/>
          <w:lang w:val="ru-RU"/>
        </w:rPr>
        <w:t>ит</w:t>
      </w:r>
      <w:r w:rsidR="00C80B9B" w:rsidRPr="00671309">
        <w:rPr>
          <w:rFonts w:ascii="Times New Roman" w:hAnsi="Times New Roman"/>
          <w:sz w:val="28"/>
          <w:szCs w:val="28"/>
        </w:rPr>
        <w:t xml:space="preserve"> </w:t>
      </w:r>
      <w:r w:rsidR="00003F03" w:rsidRPr="00671309">
        <w:rPr>
          <w:rFonts w:ascii="Times New Roman" w:hAnsi="Times New Roman"/>
          <w:sz w:val="28"/>
          <w:szCs w:val="28"/>
        </w:rPr>
        <w:t>инвентаризационная комиссия</w:t>
      </w:r>
      <w:r w:rsidR="00003F03" w:rsidRPr="00671309">
        <w:rPr>
          <w:rFonts w:ascii="Times New Roman" w:hAnsi="Times New Roman"/>
          <w:sz w:val="28"/>
          <w:szCs w:val="28"/>
          <w:lang w:val="ru-RU"/>
        </w:rPr>
        <w:t>,</w:t>
      </w:r>
      <w:r w:rsidR="00003F03" w:rsidRPr="00671309">
        <w:rPr>
          <w:rFonts w:ascii="Times New Roman" w:hAnsi="Times New Roman"/>
          <w:b/>
          <w:i/>
          <w:sz w:val="28"/>
          <w:szCs w:val="28"/>
          <w:lang w:val="ru-RU"/>
        </w:rPr>
        <w:t xml:space="preserve"> </w:t>
      </w:r>
      <w:r w:rsidR="00003F03" w:rsidRPr="00671309">
        <w:rPr>
          <w:rFonts w:ascii="Times New Roman" w:hAnsi="Times New Roman"/>
          <w:sz w:val="28"/>
          <w:szCs w:val="28"/>
        </w:rPr>
        <w:t>созда</w:t>
      </w:r>
      <w:r w:rsidR="00003F03" w:rsidRPr="00671309">
        <w:rPr>
          <w:rFonts w:ascii="Times New Roman" w:hAnsi="Times New Roman"/>
          <w:sz w:val="28"/>
          <w:szCs w:val="28"/>
          <w:lang w:val="ru-RU"/>
        </w:rPr>
        <w:t>нная</w:t>
      </w:r>
      <w:r w:rsidR="00003F03" w:rsidRPr="00671309">
        <w:rPr>
          <w:rFonts w:ascii="Times New Roman" w:hAnsi="Times New Roman"/>
          <w:b/>
          <w:i/>
          <w:sz w:val="28"/>
          <w:szCs w:val="28"/>
          <w:lang w:val="ru-RU"/>
        </w:rPr>
        <w:t xml:space="preserve"> </w:t>
      </w:r>
      <w:r w:rsidR="00164D3C" w:rsidRPr="00671309">
        <w:rPr>
          <w:rFonts w:ascii="Times New Roman" w:hAnsi="Times New Roman"/>
          <w:sz w:val="28"/>
          <w:szCs w:val="28"/>
          <w:lang w:val="ru-RU"/>
        </w:rPr>
        <w:t xml:space="preserve">распоряжением </w:t>
      </w:r>
      <w:r w:rsidR="00003F03" w:rsidRPr="00671309">
        <w:rPr>
          <w:rFonts w:ascii="Times New Roman" w:hAnsi="Times New Roman"/>
          <w:sz w:val="28"/>
          <w:szCs w:val="28"/>
          <w:lang w:val="ru-RU"/>
        </w:rPr>
        <w:t>главы администрации городского округа город Стерлитамак</w:t>
      </w:r>
      <w:r w:rsidR="00C80B9B" w:rsidRPr="00671309">
        <w:rPr>
          <w:rFonts w:ascii="Times New Roman" w:hAnsi="Times New Roman"/>
          <w:sz w:val="28"/>
          <w:szCs w:val="28"/>
        </w:rPr>
        <w:t xml:space="preserve"> </w:t>
      </w:r>
      <w:r w:rsidR="00233ED1" w:rsidRPr="00671309">
        <w:rPr>
          <w:rFonts w:ascii="Times New Roman" w:hAnsi="Times New Roman"/>
          <w:sz w:val="28"/>
          <w:szCs w:val="28"/>
          <w:lang w:val="ru-RU"/>
        </w:rPr>
        <w:t xml:space="preserve">от 15.052017 года № 370-р </w:t>
      </w:r>
      <w:r w:rsidR="00C80B9B" w:rsidRPr="00671309">
        <w:rPr>
          <w:rFonts w:ascii="Times New Roman" w:hAnsi="Times New Roman"/>
          <w:sz w:val="28"/>
          <w:szCs w:val="28"/>
        </w:rPr>
        <w:t xml:space="preserve">по форме ИНВ-22 (Постановление Госкомстата РФ от 18.08.1998 </w:t>
      </w:r>
      <w:r w:rsidR="00164D3C" w:rsidRPr="00671309">
        <w:rPr>
          <w:rFonts w:ascii="Times New Roman" w:hAnsi="Times New Roman"/>
          <w:sz w:val="28"/>
          <w:szCs w:val="28"/>
          <w:lang w:val="ru-RU"/>
        </w:rPr>
        <w:t>№</w:t>
      </w:r>
      <w:r w:rsidR="00C80B9B" w:rsidRPr="00671309">
        <w:rPr>
          <w:rFonts w:ascii="Times New Roman" w:hAnsi="Times New Roman"/>
          <w:sz w:val="28"/>
          <w:szCs w:val="28"/>
        </w:rPr>
        <w:t xml:space="preserve"> 88). </w:t>
      </w:r>
      <w:r w:rsidR="004A258A" w:rsidRPr="00671309">
        <w:rPr>
          <w:rFonts w:ascii="Times New Roman" w:hAnsi="Times New Roman"/>
          <w:sz w:val="28"/>
          <w:szCs w:val="28"/>
          <w:lang w:val="ru-RU"/>
        </w:rPr>
        <w:t xml:space="preserve">Распоряжения </w:t>
      </w:r>
      <w:r w:rsidR="00C80B9B" w:rsidRPr="00671309">
        <w:rPr>
          <w:rFonts w:ascii="Times New Roman" w:hAnsi="Times New Roman"/>
          <w:sz w:val="28"/>
          <w:szCs w:val="28"/>
        </w:rPr>
        <w:t xml:space="preserve"> о проведении инвентаризации подлежат регистрации в журнале учета контроля за выполнением приказов (постановлений, распоряжений) о проведении инвентаризации - журнал ИНВ-23 (Постановление Госкомстата РФ от 18.08.1998 </w:t>
      </w:r>
      <w:r w:rsidR="00164D3C" w:rsidRPr="00671309">
        <w:rPr>
          <w:rFonts w:ascii="Times New Roman" w:hAnsi="Times New Roman"/>
          <w:sz w:val="28"/>
          <w:szCs w:val="28"/>
          <w:lang w:val="ru-RU"/>
        </w:rPr>
        <w:t>№</w:t>
      </w:r>
      <w:r w:rsidR="00C80B9B" w:rsidRPr="00671309">
        <w:rPr>
          <w:rFonts w:ascii="Times New Roman" w:hAnsi="Times New Roman"/>
          <w:sz w:val="28"/>
          <w:szCs w:val="28"/>
        </w:rPr>
        <w:t xml:space="preserve"> 88).</w:t>
      </w:r>
    </w:p>
    <w:p w:rsidR="001D7736" w:rsidRPr="00671309" w:rsidRDefault="001D7736" w:rsidP="00671309">
      <w:pPr>
        <w:pStyle w:val="20"/>
        <w:spacing w:line="240" w:lineRule="auto"/>
        <w:rPr>
          <w:rFonts w:ascii="Times New Roman" w:hAnsi="Times New Roman"/>
          <w:sz w:val="28"/>
          <w:szCs w:val="28"/>
        </w:rPr>
      </w:pPr>
      <w:r w:rsidRPr="00671309">
        <w:rPr>
          <w:rFonts w:ascii="Times New Roman" w:hAnsi="Times New Roman"/>
          <w:sz w:val="28"/>
          <w:szCs w:val="28"/>
        </w:rPr>
        <w:t>Обязательная инвентаризация перед составлением годовой отчетности проводится с учетом следующих положений</w:t>
      </w:r>
      <w:r w:rsidR="00C80B9B" w:rsidRPr="00671309">
        <w:rPr>
          <w:rFonts w:ascii="Times New Roman" w:hAnsi="Times New Roman"/>
          <w:sz w:val="28"/>
          <w:szCs w:val="28"/>
        </w:rPr>
        <w:t xml:space="preserve"> (п. 1.5 Приказа 49)</w:t>
      </w:r>
      <w:r w:rsidRPr="00671309">
        <w:rPr>
          <w:rFonts w:ascii="Times New Roman" w:hAnsi="Times New Roman"/>
          <w:sz w:val="28"/>
          <w:szCs w:val="28"/>
        </w:rPr>
        <w:t xml:space="preserve">: </w:t>
      </w:r>
    </w:p>
    <w:p w:rsidR="00C80B9B" w:rsidRPr="00671309" w:rsidRDefault="00C80B9B" w:rsidP="00671309">
      <w:pPr>
        <w:pStyle w:val="20"/>
        <w:spacing w:line="240" w:lineRule="auto"/>
        <w:rPr>
          <w:rFonts w:ascii="Times New Roman" w:hAnsi="Times New Roman"/>
          <w:sz w:val="28"/>
          <w:szCs w:val="28"/>
        </w:rPr>
      </w:pPr>
    </w:p>
    <w:p w:rsidR="00C80B9B" w:rsidRPr="00671309" w:rsidRDefault="00C80B9B" w:rsidP="00671309">
      <w:pPr>
        <w:pStyle w:val="20"/>
        <w:numPr>
          <w:ilvl w:val="0"/>
          <w:numId w:val="15"/>
        </w:numPr>
        <w:spacing w:line="240" w:lineRule="auto"/>
        <w:rPr>
          <w:rFonts w:ascii="Times New Roman" w:hAnsi="Times New Roman"/>
          <w:sz w:val="28"/>
          <w:szCs w:val="28"/>
        </w:rPr>
      </w:pPr>
      <w:r w:rsidRPr="00671309">
        <w:rPr>
          <w:rFonts w:ascii="Times New Roman" w:hAnsi="Times New Roman"/>
          <w:sz w:val="28"/>
          <w:szCs w:val="28"/>
        </w:rPr>
        <w:t>Инвентаризация имущества начинается не ранее 1 октября перед составлением годовой бюджетной отчетности.</w:t>
      </w:r>
    </w:p>
    <w:p w:rsidR="00C80B9B" w:rsidRPr="00671309" w:rsidRDefault="00BC161D" w:rsidP="00671309">
      <w:pPr>
        <w:pStyle w:val="20"/>
        <w:numPr>
          <w:ilvl w:val="0"/>
          <w:numId w:val="15"/>
        </w:numPr>
        <w:spacing w:line="240" w:lineRule="auto"/>
        <w:rPr>
          <w:rFonts w:ascii="Times New Roman" w:hAnsi="Times New Roman"/>
          <w:sz w:val="28"/>
          <w:szCs w:val="28"/>
        </w:rPr>
      </w:pPr>
      <w:r w:rsidRPr="00671309">
        <w:rPr>
          <w:rFonts w:ascii="Times New Roman" w:hAnsi="Times New Roman"/>
          <w:sz w:val="28"/>
          <w:szCs w:val="28"/>
        </w:rPr>
        <w:t>Инвентаризация о</w:t>
      </w:r>
      <w:r w:rsidR="00C80B9B" w:rsidRPr="00671309">
        <w:rPr>
          <w:rFonts w:ascii="Times New Roman" w:hAnsi="Times New Roman"/>
          <w:sz w:val="28"/>
          <w:szCs w:val="28"/>
        </w:rPr>
        <w:t xml:space="preserve">сновных средств проводится один раз </w:t>
      </w:r>
      <w:r w:rsidR="00003976" w:rsidRPr="00671309">
        <w:rPr>
          <w:rFonts w:ascii="Times New Roman" w:hAnsi="Times New Roman"/>
          <w:sz w:val="28"/>
          <w:szCs w:val="28"/>
        </w:rPr>
        <w:t>в год перед составление годовой отчетности.</w:t>
      </w:r>
      <w:r w:rsidRPr="00671309">
        <w:rPr>
          <w:rFonts w:ascii="Times New Roman" w:hAnsi="Times New Roman"/>
          <w:sz w:val="28"/>
          <w:szCs w:val="28"/>
        </w:rPr>
        <w:t xml:space="preserve"> </w:t>
      </w:r>
    </w:p>
    <w:p w:rsidR="00283217" w:rsidRPr="00671309" w:rsidRDefault="00283217" w:rsidP="00671309">
      <w:pPr>
        <w:pStyle w:val="20"/>
        <w:spacing w:line="240" w:lineRule="auto"/>
        <w:rPr>
          <w:rFonts w:ascii="Times New Roman" w:hAnsi="Times New Roman"/>
          <w:sz w:val="28"/>
          <w:szCs w:val="28"/>
        </w:rPr>
      </w:pPr>
    </w:p>
    <w:p w:rsidR="00003976" w:rsidRPr="00671309" w:rsidRDefault="00BC161D" w:rsidP="00671309">
      <w:pPr>
        <w:pStyle w:val="20"/>
        <w:spacing w:line="240" w:lineRule="auto"/>
        <w:rPr>
          <w:rFonts w:ascii="Times New Roman" w:hAnsi="Times New Roman"/>
          <w:sz w:val="28"/>
          <w:szCs w:val="28"/>
        </w:rPr>
      </w:pPr>
      <w:r w:rsidRPr="00671309">
        <w:rPr>
          <w:rFonts w:ascii="Times New Roman" w:hAnsi="Times New Roman"/>
          <w:sz w:val="28"/>
          <w:szCs w:val="28"/>
        </w:rPr>
        <w:t>Кроме</w:t>
      </w:r>
      <w:r w:rsidR="00ED4B51" w:rsidRPr="00671309">
        <w:rPr>
          <w:rFonts w:ascii="Times New Roman" w:hAnsi="Times New Roman"/>
          <w:sz w:val="28"/>
          <w:szCs w:val="28"/>
        </w:rPr>
        <w:t xml:space="preserve"> </w:t>
      </w:r>
      <w:r w:rsidR="00C80B9B" w:rsidRPr="00671309">
        <w:rPr>
          <w:rFonts w:ascii="Times New Roman" w:hAnsi="Times New Roman"/>
          <w:sz w:val="28"/>
          <w:szCs w:val="28"/>
        </w:rPr>
        <w:t>случаев обязательного проведения инвентаризации (п 1.5, 1.6 Приказа 49), в учреждении проводится</w:t>
      </w:r>
      <w:r w:rsidR="00003F03" w:rsidRPr="00671309">
        <w:rPr>
          <w:rFonts w:ascii="Times New Roman" w:hAnsi="Times New Roman"/>
          <w:sz w:val="28"/>
          <w:szCs w:val="28"/>
          <w:lang w:val="ru-RU"/>
        </w:rPr>
        <w:t xml:space="preserve"> </w:t>
      </w:r>
      <w:r w:rsidR="007B29C9" w:rsidRPr="00671309">
        <w:rPr>
          <w:rStyle w:val="31"/>
          <w:color w:val="auto"/>
          <w:sz w:val="28"/>
          <w:szCs w:val="28"/>
          <w:shd w:val="clear" w:color="auto" w:fill="auto"/>
        </w:rPr>
        <w:t>инвентаризация правильности расчетов по обязательствам с поставщиками и друг</w:t>
      </w:r>
      <w:r w:rsidR="0023314E" w:rsidRPr="00671309">
        <w:rPr>
          <w:rStyle w:val="31"/>
          <w:color w:val="auto"/>
          <w:sz w:val="28"/>
          <w:szCs w:val="28"/>
          <w:shd w:val="clear" w:color="auto" w:fill="auto"/>
        </w:rPr>
        <w:t xml:space="preserve">ими организациями проводится посредством </w:t>
      </w:r>
      <w:r w:rsidR="007B29C9" w:rsidRPr="00671309">
        <w:rPr>
          <w:rStyle w:val="31"/>
          <w:color w:val="auto"/>
          <w:sz w:val="28"/>
          <w:szCs w:val="28"/>
          <w:shd w:val="clear" w:color="auto" w:fill="auto"/>
        </w:rPr>
        <w:t>актов сверки расчетов</w:t>
      </w:r>
      <w:r w:rsidR="0023314E" w:rsidRPr="00671309">
        <w:rPr>
          <w:rStyle w:val="31"/>
          <w:color w:val="auto"/>
          <w:sz w:val="28"/>
          <w:szCs w:val="28"/>
          <w:shd w:val="clear" w:color="auto" w:fill="auto"/>
        </w:rPr>
        <w:t xml:space="preserve"> </w:t>
      </w:r>
      <w:r w:rsidR="00003976" w:rsidRPr="00671309">
        <w:rPr>
          <w:rFonts w:ascii="Times New Roman" w:hAnsi="Times New Roman"/>
          <w:sz w:val="28"/>
          <w:szCs w:val="28"/>
        </w:rPr>
        <w:t xml:space="preserve">один раз в год перед составление годовой отчетности. </w:t>
      </w:r>
    </w:p>
    <w:p w:rsidR="007B29C9" w:rsidRPr="00671309" w:rsidRDefault="007B29C9" w:rsidP="00671309">
      <w:pPr>
        <w:pStyle w:val="20"/>
        <w:spacing w:line="240" w:lineRule="auto"/>
        <w:ind w:left="900" w:firstLine="0"/>
        <w:rPr>
          <w:rStyle w:val="31"/>
          <w:color w:val="auto"/>
          <w:sz w:val="28"/>
          <w:szCs w:val="28"/>
          <w:shd w:val="clear" w:color="auto" w:fill="auto"/>
        </w:rPr>
      </w:pPr>
    </w:p>
    <w:p w:rsidR="00816B91" w:rsidRPr="00671309" w:rsidRDefault="00816B91" w:rsidP="00671309">
      <w:pPr>
        <w:pStyle w:val="20"/>
        <w:spacing w:line="240" w:lineRule="auto"/>
        <w:rPr>
          <w:rStyle w:val="31"/>
          <w:color w:val="auto"/>
          <w:sz w:val="28"/>
          <w:szCs w:val="28"/>
          <w:shd w:val="clear" w:color="auto" w:fill="auto"/>
        </w:rPr>
      </w:pPr>
      <w:r w:rsidRPr="00671309">
        <w:rPr>
          <w:rStyle w:val="31"/>
          <w:color w:val="auto"/>
          <w:sz w:val="28"/>
          <w:szCs w:val="28"/>
          <w:shd w:val="clear" w:color="auto" w:fill="auto"/>
        </w:rPr>
        <w:t xml:space="preserve">По результатам инвентаризации председатель инвентаризационной комиссии подготавливает </w:t>
      </w:r>
      <w:r w:rsidR="00003F03" w:rsidRPr="00671309">
        <w:rPr>
          <w:rStyle w:val="31"/>
          <w:color w:val="auto"/>
          <w:sz w:val="28"/>
          <w:szCs w:val="28"/>
          <w:shd w:val="clear" w:color="auto" w:fill="auto"/>
        </w:rPr>
        <w:t>председателю Совета</w:t>
      </w:r>
      <w:r w:rsidRPr="00671309">
        <w:rPr>
          <w:rStyle w:val="31"/>
          <w:color w:val="auto"/>
          <w:sz w:val="28"/>
          <w:szCs w:val="28"/>
          <w:shd w:val="clear" w:color="auto" w:fill="auto"/>
        </w:rPr>
        <w:t xml:space="preserve"> предложения:</w:t>
      </w:r>
    </w:p>
    <w:p w:rsidR="00816B91" w:rsidRPr="00671309" w:rsidRDefault="00816B91" w:rsidP="00671309">
      <w:pPr>
        <w:pStyle w:val="20"/>
        <w:numPr>
          <w:ilvl w:val="0"/>
          <w:numId w:val="17"/>
        </w:numPr>
        <w:spacing w:line="240" w:lineRule="auto"/>
        <w:rPr>
          <w:rFonts w:ascii="Times New Roman" w:hAnsi="Times New Roman"/>
          <w:sz w:val="28"/>
          <w:szCs w:val="28"/>
        </w:rPr>
      </w:pPr>
      <w:r w:rsidRPr="00671309">
        <w:rPr>
          <w:rFonts w:ascii="Times New Roman" w:hAnsi="Times New Roman"/>
          <w:sz w:val="28"/>
          <w:szCs w:val="28"/>
        </w:rPr>
        <w:t xml:space="preserve">по отнесению недостач имущества, а также имущества, пришедшего в негодность, </w:t>
      </w:r>
      <w:r w:rsidR="001336DE" w:rsidRPr="00671309">
        <w:rPr>
          <w:rFonts w:ascii="Times New Roman" w:hAnsi="Times New Roman"/>
          <w:sz w:val="28"/>
          <w:szCs w:val="28"/>
        </w:rPr>
        <w:t>на</w:t>
      </w:r>
      <w:r w:rsidRPr="00671309">
        <w:rPr>
          <w:rFonts w:ascii="Times New Roman" w:hAnsi="Times New Roman"/>
          <w:sz w:val="28"/>
          <w:szCs w:val="28"/>
        </w:rPr>
        <w:t xml:space="preserve"> счет виновных лиц либо их списанию</w:t>
      </w:r>
      <w:r w:rsidR="001336DE" w:rsidRPr="00671309">
        <w:rPr>
          <w:rFonts w:ascii="Times New Roman" w:hAnsi="Times New Roman"/>
          <w:sz w:val="28"/>
          <w:szCs w:val="28"/>
        </w:rPr>
        <w:t xml:space="preserve"> (п. 51 Инструкции 157н)</w:t>
      </w:r>
      <w:r w:rsidRPr="00671309">
        <w:rPr>
          <w:rFonts w:ascii="Times New Roman" w:hAnsi="Times New Roman"/>
          <w:sz w:val="28"/>
          <w:szCs w:val="28"/>
        </w:rPr>
        <w:t>;</w:t>
      </w:r>
    </w:p>
    <w:p w:rsidR="00816B91" w:rsidRPr="00671309" w:rsidRDefault="00816B91" w:rsidP="00671309">
      <w:pPr>
        <w:pStyle w:val="20"/>
        <w:numPr>
          <w:ilvl w:val="0"/>
          <w:numId w:val="17"/>
        </w:numPr>
        <w:spacing w:line="240" w:lineRule="auto"/>
        <w:rPr>
          <w:rFonts w:ascii="Times New Roman" w:hAnsi="Times New Roman"/>
          <w:sz w:val="28"/>
          <w:szCs w:val="28"/>
        </w:rPr>
      </w:pPr>
      <w:r w:rsidRPr="00671309">
        <w:rPr>
          <w:rFonts w:ascii="Times New Roman" w:hAnsi="Times New Roman"/>
          <w:sz w:val="28"/>
          <w:szCs w:val="28"/>
        </w:rPr>
        <w:t>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 возникших в ее результате;</w:t>
      </w:r>
    </w:p>
    <w:p w:rsidR="00BB30E8" w:rsidRPr="00671309" w:rsidRDefault="00816B91" w:rsidP="00671309">
      <w:pPr>
        <w:pStyle w:val="20"/>
        <w:numPr>
          <w:ilvl w:val="0"/>
          <w:numId w:val="17"/>
        </w:numPr>
        <w:spacing w:line="240" w:lineRule="auto"/>
        <w:rPr>
          <w:rFonts w:ascii="Times New Roman" w:hAnsi="Times New Roman"/>
          <w:sz w:val="28"/>
          <w:szCs w:val="28"/>
        </w:rPr>
      </w:pPr>
      <w:r w:rsidRPr="00671309">
        <w:rPr>
          <w:rFonts w:ascii="Times New Roman" w:hAnsi="Times New Roman"/>
          <w:sz w:val="28"/>
          <w:szCs w:val="28"/>
        </w:rPr>
        <w:t>по списанию нереальной к взысканию дебиторской и невостребованной кредиторской задолженности.</w:t>
      </w:r>
    </w:p>
    <w:p w:rsidR="00816B91" w:rsidRPr="00671309" w:rsidRDefault="00816B91" w:rsidP="00671309">
      <w:pPr>
        <w:pStyle w:val="32"/>
        <w:spacing w:line="240" w:lineRule="auto"/>
        <w:rPr>
          <w:sz w:val="28"/>
          <w:szCs w:val="28"/>
        </w:rPr>
      </w:pPr>
    </w:p>
    <w:p w:rsidR="00816B91" w:rsidRPr="00671309" w:rsidRDefault="00816B91"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По результатам инвентаризации </w:t>
      </w:r>
      <w:r w:rsidR="002F6E10" w:rsidRPr="00671309">
        <w:rPr>
          <w:rFonts w:ascii="Times New Roman" w:hAnsi="Times New Roman"/>
          <w:sz w:val="28"/>
          <w:szCs w:val="28"/>
          <w:lang w:val="ru-RU"/>
        </w:rPr>
        <w:t>председатель Совета</w:t>
      </w:r>
      <w:r w:rsidRPr="00671309">
        <w:rPr>
          <w:rFonts w:ascii="Times New Roman" w:hAnsi="Times New Roman"/>
          <w:sz w:val="28"/>
          <w:szCs w:val="28"/>
        </w:rPr>
        <w:t xml:space="preserve"> издает </w:t>
      </w:r>
      <w:r w:rsidR="002F6E10" w:rsidRPr="00671309">
        <w:rPr>
          <w:rFonts w:ascii="Times New Roman" w:hAnsi="Times New Roman"/>
          <w:sz w:val="28"/>
          <w:szCs w:val="28"/>
          <w:lang w:val="ru-RU"/>
        </w:rPr>
        <w:t>распоряжение</w:t>
      </w:r>
      <w:r w:rsidRPr="00671309">
        <w:rPr>
          <w:rFonts w:ascii="Times New Roman" w:hAnsi="Times New Roman"/>
          <w:sz w:val="28"/>
          <w:szCs w:val="28"/>
        </w:rPr>
        <w:t>.</w:t>
      </w:r>
    </w:p>
    <w:p w:rsidR="00BF37D6" w:rsidRPr="00671309" w:rsidRDefault="00BF37D6" w:rsidP="00671309">
      <w:pPr>
        <w:pStyle w:val="20"/>
        <w:spacing w:line="240" w:lineRule="auto"/>
        <w:ind w:firstLine="0"/>
        <w:rPr>
          <w:rFonts w:ascii="Times New Roman" w:hAnsi="Times New Roman"/>
          <w:sz w:val="28"/>
          <w:szCs w:val="28"/>
        </w:rPr>
      </w:pPr>
    </w:p>
    <w:p w:rsidR="001B1149" w:rsidRPr="00671309" w:rsidRDefault="001B1149" w:rsidP="00671309">
      <w:pPr>
        <w:pStyle w:val="20"/>
        <w:spacing w:line="240" w:lineRule="auto"/>
        <w:ind w:firstLine="0"/>
        <w:rPr>
          <w:rFonts w:ascii="Times New Roman" w:hAnsi="Times New Roman"/>
          <w:sz w:val="28"/>
          <w:szCs w:val="28"/>
        </w:rPr>
      </w:pPr>
    </w:p>
    <w:p w:rsidR="00BF37D6" w:rsidRPr="00671309" w:rsidRDefault="00BF37D6" w:rsidP="00671309">
      <w:pPr>
        <w:pStyle w:val="a8"/>
        <w:spacing w:after="0"/>
        <w:rPr>
          <w:rFonts w:ascii="Times New Roman" w:hAnsi="Times New Roman"/>
          <w:szCs w:val="28"/>
        </w:rPr>
      </w:pPr>
      <w:r w:rsidRPr="00671309">
        <w:rPr>
          <w:rFonts w:ascii="Times New Roman" w:hAnsi="Times New Roman"/>
          <w:szCs w:val="28"/>
        </w:rPr>
        <w:t>Порядок отражения событий после отчетной даты</w:t>
      </w:r>
    </w:p>
    <w:p w:rsidR="00BF37D6" w:rsidRPr="00671309" w:rsidRDefault="00BF37D6" w:rsidP="00671309">
      <w:pPr>
        <w:pStyle w:val="20"/>
        <w:spacing w:line="240" w:lineRule="auto"/>
        <w:ind w:firstLine="0"/>
        <w:rPr>
          <w:rFonts w:ascii="Times New Roman" w:hAnsi="Times New Roman"/>
          <w:sz w:val="28"/>
          <w:szCs w:val="28"/>
        </w:rPr>
      </w:pPr>
    </w:p>
    <w:p w:rsidR="00BF37D6" w:rsidRPr="00671309" w:rsidRDefault="00F637F1" w:rsidP="00671309">
      <w:pPr>
        <w:pStyle w:val="20"/>
        <w:spacing w:line="240" w:lineRule="auto"/>
        <w:rPr>
          <w:rFonts w:ascii="Times New Roman" w:hAnsi="Times New Roman"/>
          <w:sz w:val="28"/>
          <w:szCs w:val="28"/>
        </w:rPr>
      </w:pPr>
      <w:r w:rsidRPr="00671309">
        <w:rPr>
          <w:rFonts w:ascii="Times New Roman" w:hAnsi="Times New Roman"/>
          <w:sz w:val="28"/>
          <w:szCs w:val="28"/>
        </w:rPr>
        <w:t>При регистрации событий</w:t>
      </w:r>
      <w:r w:rsidR="00BF37D6" w:rsidRPr="00671309">
        <w:rPr>
          <w:rFonts w:ascii="Times New Roman" w:hAnsi="Times New Roman"/>
          <w:sz w:val="28"/>
          <w:szCs w:val="28"/>
        </w:rPr>
        <w:t xml:space="preserve"> после отчетной даты (между отчетной датой и датой подписания бухгалтерской (финансовой) отчетности за отчетный год) </w:t>
      </w:r>
      <w:r w:rsidRPr="00671309">
        <w:rPr>
          <w:rFonts w:ascii="Times New Roman" w:hAnsi="Times New Roman"/>
          <w:sz w:val="28"/>
          <w:szCs w:val="28"/>
        </w:rPr>
        <w:t>учитываются</w:t>
      </w:r>
      <w:r w:rsidR="00BF37D6" w:rsidRPr="00671309">
        <w:rPr>
          <w:rFonts w:ascii="Times New Roman" w:hAnsi="Times New Roman"/>
          <w:sz w:val="28"/>
          <w:szCs w:val="28"/>
        </w:rPr>
        <w:t>:</w:t>
      </w:r>
    </w:p>
    <w:p w:rsidR="001336DE" w:rsidRPr="00671309" w:rsidRDefault="001336DE" w:rsidP="00671309">
      <w:pPr>
        <w:pStyle w:val="20"/>
        <w:spacing w:line="240" w:lineRule="auto"/>
        <w:rPr>
          <w:rFonts w:ascii="Times New Roman" w:hAnsi="Times New Roman"/>
          <w:sz w:val="28"/>
          <w:szCs w:val="28"/>
        </w:rPr>
      </w:pPr>
    </w:p>
    <w:p w:rsidR="00BF37D6" w:rsidRPr="00671309" w:rsidRDefault="00BF37D6" w:rsidP="00671309">
      <w:pPr>
        <w:pStyle w:val="20"/>
        <w:numPr>
          <w:ilvl w:val="0"/>
          <w:numId w:val="18"/>
        </w:numPr>
        <w:spacing w:line="240" w:lineRule="auto"/>
        <w:rPr>
          <w:rFonts w:ascii="Times New Roman" w:hAnsi="Times New Roman"/>
          <w:sz w:val="28"/>
          <w:szCs w:val="28"/>
        </w:rPr>
      </w:pPr>
      <w:r w:rsidRPr="00671309">
        <w:rPr>
          <w:rFonts w:ascii="Times New Roman" w:hAnsi="Times New Roman"/>
          <w:sz w:val="28"/>
          <w:szCs w:val="28"/>
        </w:rPr>
        <w:t>события, подтверждающие существовавшие на отчетную дату хозяйственные условия, в которых учреждение вело свою деятельность</w:t>
      </w:r>
      <w:r w:rsidR="001336DE" w:rsidRPr="00671309">
        <w:rPr>
          <w:rFonts w:ascii="Times New Roman" w:hAnsi="Times New Roman"/>
          <w:sz w:val="28"/>
          <w:szCs w:val="28"/>
        </w:rPr>
        <w:t xml:space="preserve"> (далее – корректирующее событие)</w:t>
      </w:r>
      <w:r w:rsidRPr="00671309">
        <w:rPr>
          <w:rFonts w:ascii="Times New Roman" w:hAnsi="Times New Roman"/>
          <w:sz w:val="28"/>
          <w:szCs w:val="28"/>
        </w:rPr>
        <w:t>;</w:t>
      </w:r>
    </w:p>
    <w:p w:rsidR="00BF37D6" w:rsidRPr="00671309" w:rsidRDefault="00BF37D6" w:rsidP="00671309">
      <w:pPr>
        <w:pStyle w:val="20"/>
        <w:numPr>
          <w:ilvl w:val="0"/>
          <w:numId w:val="18"/>
        </w:numPr>
        <w:spacing w:line="240" w:lineRule="auto"/>
        <w:rPr>
          <w:rFonts w:ascii="Times New Roman" w:hAnsi="Times New Roman"/>
          <w:sz w:val="28"/>
          <w:szCs w:val="28"/>
        </w:rPr>
      </w:pPr>
      <w:r w:rsidRPr="00671309">
        <w:rPr>
          <w:rFonts w:ascii="Times New Roman" w:hAnsi="Times New Roman"/>
          <w:sz w:val="28"/>
          <w:szCs w:val="28"/>
        </w:rPr>
        <w:t>события, свидетельствующие о возникших после отчетной даты хозяйственных условиях, в которых учреждение ведет свою деятельность</w:t>
      </w:r>
      <w:r w:rsidR="001336DE" w:rsidRPr="00671309">
        <w:rPr>
          <w:rFonts w:ascii="Times New Roman" w:hAnsi="Times New Roman"/>
          <w:sz w:val="28"/>
          <w:szCs w:val="28"/>
        </w:rPr>
        <w:t xml:space="preserve"> (далее – некорректирующее событие)</w:t>
      </w:r>
      <w:r w:rsidRPr="00671309">
        <w:rPr>
          <w:rFonts w:ascii="Times New Roman" w:hAnsi="Times New Roman"/>
          <w:sz w:val="28"/>
          <w:szCs w:val="28"/>
        </w:rPr>
        <w:t>.</w:t>
      </w:r>
    </w:p>
    <w:p w:rsidR="00BF37D6" w:rsidRPr="00671309" w:rsidRDefault="00BF37D6" w:rsidP="00671309">
      <w:pPr>
        <w:pStyle w:val="20"/>
        <w:spacing w:line="240" w:lineRule="auto"/>
        <w:rPr>
          <w:rFonts w:ascii="Times New Roman" w:hAnsi="Times New Roman"/>
          <w:sz w:val="28"/>
          <w:szCs w:val="28"/>
        </w:rPr>
      </w:pPr>
    </w:p>
    <w:p w:rsidR="00BF37D6" w:rsidRPr="00671309" w:rsidRDefault="00BF37D6"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В </w:t>
      </w:r>
      <w:r w:rsidR="001336DE" w:rsidRPr="00671309">
        <w:rPr>
          <w:rFonts w:ascii="Times New Roman" w:hAnsi="Times New Roman"/>
          <w:sz w:val="28"/>
          <w:szCs w:val="28"/>
        </w:rPr>
        <w:t>хозяйственной деятельности учреждения</w:t>
      </w:r>
      <w:r w:rsidRPr="00671309">
        <w:rPr>
          <w:rFonts w:ascii="Times New Roman" w:hAnsi="Times New Roman"/>
          <w:sz w:val="28"/>
          <w:szCs w:val="28"/>
        </w:rPr>
        <w:t xml:space="preserve"> возможно возникновение следующих </w:t>
      </w:r>
      <w:r w:rsidR="001336DE" w:rsidRPr="00671309">
        <w:rPr>
          <w:rFonts w:ascii="Times New Roman" w:hAnsi="Times New Roman"/>
          <w:sz w:val="28"/>
          <w:szCs w:val="28"/>
        </w:rPr>
        <w:t>корректирующих событий</w:t>
      </w:r>
      <w:r w:rsidRPr="00671309">
        <w:rPr>
          <w:rFonts w:ascii="Times New Roman" w:hAnsi="Times New Roman"/>
          <w:sz w:val="28"/>
          <w:szCs w:val="28"/>
        </w:rPr>
        <w:t xml:space="preserve">: </w:t>
      </w:r>
    </w:p>
    <w:p w:rsidR="00BF37D6" w:rsidRPr="00671309" w:rsidRDefault="00BF37D6" w:rsidP="00671309">
      <w:pPr>
        <w:pStyle w:val="20"/>
        <w:numPr>
          <w:ilvl w:val="0"/>
          <w:numId w:val="19"/>
        </w:numPr>
        <w:spacing w:line="240" w:lineRule="auto"/>
        <w:rPr>
          <w:rFonts w:ascii="Times New Roman" w:hAnsi="Times New Roman"/>
          <w:sz w:val="28"/>
          <w:szCs w:val="28"/>
        </w:rPr>
      </w:pPr>
      <w:r w:rsidRPr="00671309">
        <w:rPr>
          <w:rFonts w:ascii="Times New Roman" w:hAnsi="Times New Roman"/>
          <w:sz w:val="28"/>
          <w:szCs w:val="28"/>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BF37D6" w:rsidRPr="00671309" w:rsidRDefault="00BF37D6" w:rsidP="00671309">
      <w:pPr>
        <w:pStyle w:val="20"/>
        <w:numPr>
          <w:ilvl w:val="0"/>
          <w:numId w:val="19"/>
        </w:numPr>
        <w:spacing w:line="240" w:lineRule="auto"/>
        <w:rPr>
          <w:rFonts w:ascii="Times New Roman" w:hAnsi="Times New Roman"/>
          <w:sz w:val="28"/>
          <w:szCs w:val="28"/>
        </w:rPr>
      </w:pPr>
      <w:r w:rsidRPr="00671309">
        <w:rPr>
          <w:rFonts w:ascii="Times New Roman" w:hAnsi="Times New Roman"/>
          <w:sz w:val="28"/>
          <w:szCs w:val="28"/>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BF37D6" w:rsidRPr="00671309" w:rsidRDefault="00BF37D6" w:rsidP="00671309">
      <w:pPr>
        <w:pStyle w:val="20"/>
        <w:numPr>
          <w:ilvl w:val="0"/>
          <w:numId w:val="19"/>
        </w:numPr>
        <w:spacing w:line="240" w:lineRule="auto"/>
        <w:rPr>
          <w:rFonts w:ascii="Times New Roman" w:hAnsi="Times New Roman"/>
          <w:sz w:val="28"/>
          <w:szCs w:val="28"/>
        </w:rPr>
      </w:pPr>
      <w:r w:rsidRPr="00671309">
        <w:rPr>
          <w:rFonts w:ascii="Times New Roman" w:hAnsi="Times New Roman"/>
          <w:sz w:val="28"/>
          <w:szCs w:val="28"/>
        </w:rPr>
        <w:t>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BF37D6" w:rsidRPr="00671309" w:rsidRDefault="00BF37D6" w:rsidP="00671309">
      <w:pPr>
        <w:pStyle w:val="20"/>
        <w:spacing w:line="240" w:lineRule="auto"/>
        <w:rPr>
          <w:rFonts w:ascii="Times New Roman" w:hAnsi="Times New Roman"/>
          <w:sz w:val="28"/>
          <w:szCs w:val="28"/>
        </w:rPr>
      </w:pPr>
    </w:p>
    <w:p w:rsidR="00BF37D6" w:rsidRPr="00671309" w:rsidRDefault="00BF37D6"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Существенное </w:t>
      </w:r>
      <w:r w:rsidR="001336DE" w:rsidRPr="00671309">
        <w:rPr>
          <w:rFonts w:ascii="Times New Roman" w:hAnsi="Times New Roman"/>
          <w:sz w:val="28"/>
          <w:szCs w:val="28"/>
        </w:rPr>
        <w:t xml:space="preserve">корректирующее </w:t>
      </w:r>
      <w:r w:rsidRPr="00671309">
        <w:rPr>
          <w:rFonts w:ascii="Times New Roman" w:hAnsi="Times New Roman"/>
          <w:sz w:val="28"/>
          <w:szCs w:val="28"/>
        </w:rPr>
        <w:t xml:space="preserve">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w:t>
      </w:r>
      <w:r w:rsidR="001336DE" w:rsidRPr="00671309">
        <w:rPr>
          <w:rFonts w:ascii="Times New Roman" w:hAnsi="Times New Roman"/>
          <w:sz w:val="28"/>
          <w:szCs w:val="28"/>
        </w:rPr>
        <w:t>учреждения</w:t>
      </w:r>
      <w:r w:rsidRPr="00671309">
        <w:rPr>
          <w:rFonts w:ascii="Times New Roman" w:hAnsi="Times New Roman"/>
          <w:sz w:val="28"/>
          <w:szCs w:val="28"/>
        </w:rPr>
        <w:t>.</w:t>
      </w:r>
      <w:r w:rsidR="001336DE" w:rsidRPr="00671309">
        <w:rPr>
          <w:rFonts w:ascii="Times New Roman" w:hAnsi="Times New Roman"/>
          <w:sz w:val="28"/>
          <w:szCs w:val="28"/>
        </w:rPr>
        <w:t xml:space="preserve"> </w:t>
      </w:r>
    </w:p>
    <w:p w:rsidR="001336DE" w:rsidRPr="00671309" w:rsidRDefault="001336DE"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Решение о регистрации в бухгалтерской отчетности за отчетный год существенного корректирующего события принимает </w:t>
      </w:r>
      <w:r w:rsidR="002F6E10" w:rsidRPr="00671309">
        <w:rPr>
          <w:rFonts w:ascii="Times New Roman" w:hAnsi="Times New Roman"/>
          <w:sz w:val="28"/>
          <w:szCs w:val="28"/>
          <w:lang w:val="ru-RU"/>
        </w:rPr>
        <w:t>г</w:t>
      </w:r>
      <w:r w:rsidRPr="00671309">
        <w:rPr>
          <w:rFonts w:ascii="Times New Roman" w:hAnsi="Times New Roman"/>
          <w:sz w:val="28"/>
          <w:szCs w:val="28"/>
        </w:rPr>
        <w:t xml:space="preserve">лавный бухгалтер Учреждения. Операция оформляется </w:t>
      </w:r>
      <w:r w:rsidR="00AD5E18" w:rsidRPr="00671309">
        <w:rPr>
          <w:rFonts w:ascii="Times New Roman" w:hAnsi="Times New Roman"/>
          <w:sz w:val="28"/>
          <w:szCs w:val="28"/>
          <w:lang w:val="ru-RU"/>
        </w:rPr>
        <w:t>б</w:t>
      </w:r>
      <w:r w:rsidRPr="00671309">
        <w:rPr>
          <w:rFonts w:ascii="Times New Roman" w:hAnsi="Times New Roman"/>
          <w:sz w:val="28"/>
          <w:szCs w:val="28"/>
        </w:rPr>
        <w:t xml:space="preserve">ухгалтерской справкой (ф. 0504833) с детализацией в Пояснительной записке. </w:t>
      </w:r>
    </w:p>
    <w:p w:rsidR="00BF37D6" w:rsidRPr="00671309" w:rsidRDefault="00BF37D6" w:rsidP="00671309">
      <w:pPr>
        <w:pStyle w:val="20"/>
        <w:spacing w:line="240" w:lineRule="auto"/>
        <w:rPr>
          <w:rFonts w:ascii="Times New Roman" w:hAnsi="Times New Roman"/>
          <w:sz w:val="28"/>
          <w:szCs w:val="28"/>
        </w:rPr>
      </w:pPr>
    </w:p>
    <w:p w:rsidR="001336DE" w:rsidRPr="00671309" w:rsidRDefault="001336DE"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В хозяйственной деятельности учреждения возможно возникновение следующих некорректирующих событий: </w:t>
      </w:r>
    </w:p>
    <w:p w:rsidR="00B36530" w:rsidRPr="00671309" w:rsidRDefault="00B36530" w:rsidP="00671309">
      <w:pPr>
        <w:pStyle w:val="20"/>
        <w:numPr>
          <w:ilvl w:val="0"/>
          <w:numId w:val="20"/>
        </w:numPr>
        <w:spacing w:line="240" w:lineRule="auto"/>
        <w:rPr>
          <w:rFonts w:ascii="Times New Roman" w:hAnsi="Times New Roman"/>
          <w:sz w:val="28"/>
          <w:szCs w:val="28"/>
        </w:rPr>
      </w:pPr>
      <w:r w:rsidRPr="00671309">
        <w:rPr>
          <w:rFonts w:ascii="Times New Roman" w:hAnsi="Times New Roman"/>
          <w:sz w:val="28"/>
          <w:szCs w:val="28"/>
        </w:rPr>
        <w:t>принятие решения о реорганизации или прекращение существенной части основной деятельности, если это нельзя было предвидеть по состоянию на отчетную дату;</w:t>
      </w:r>
    </w:p>
    <w:p w:rsidR="00BF37D6" w:rsidRPr="00671309" w:rsidRDefault="00BF37D6" w:rsidP="00671309">
      <w:pPr>
        <w:pStyle w:val="20"/>
        <w:numPr>
          <w:ilvl w:val="0"/>
          <w:numId w:val="20"/>
        </w:numPr>
        <w:spacing w:line="240" w:lineRule="auto"/>
        <w:rPr>
          <w:rFonts w:ascii="Times New Roman" w:hAnsi="Times New Roman"/>
          <w:sz w:val="28"/>
          <w:szCs w:val="28"/>
        </w:rPr>
      </w:pPr>
      <w:r w:rsidRPr="00671309">
        <w:rPr>
          <w:rFonts w:ascii="Times New Roman" w:hAnsi="Times New Roman"/>
          <w:sz w:val="28"/>
          <w:szCs w:val="28"/>
        </w:rPr>
        <w:t>пожар, авария, стихийное бедствие или другая чрезвычайная ситуация, в результате которой уничтожена значительная часть активов организации;</w:t>
      </w:r>
    </w:p>
    <w:p w:rsidR="00BF37D6" w:rsidRPr="00671309" w:rsidRDefault="00BF37D6" w:rsidP="00671309">
      <w:pPr>
        <w:pStyle w:val="20"/>
        <w:numPr>
          <w:ilvl w:val="0"/>
          <w:numId w:val="20"/>
        </w:numPr>
        <w:spacing w:line="240" w:lineRule="auto"/>
        <w:rPr>
          <w:rFonts w:ascii="Times New Roman" w:hAnsi="Times New Roman"/>
          <w:sz w:val="28"/>
          <w:szCs w:val="28"/>
        </w:rPr>
      </w:pPr>
      <w:r w:rsidRPr="00671309">
        <w:rPr>
          <w:rFonts w:ascii="Times New Roman" w:hAnsi="Times New Roman"/>
          <w:sz w:val="28"/>
          <w:szCs w:val="28"/>
        </w:rPr>
        <w:t>прекращение существенной части основной деятельности организации, если это нельзя было предвидеть по состоянию на отчетную дату;</w:t>
      </w:r>
    </w:p>
    <w:p w:rsidR="00B36530" w:rsidRPr="00671309" w:rsidRDefault="00B36530" w:rsidP="00671309">
      <w:pPr>
        <w:pStyle w:val="20"/>
        <w:numPr>
          <w:ilvl w:val="0"/>
          <w:numId w:val="20"/>
        </w:numPr>
        <w:spacing w:line="240" w:lineRule="auto"/>
        <w:rPr>
          <w:rFonts w:ascii="Times New Roman" w:hAnsi="Times New Roman"/>
          <w:sz w:val="28"/>
          <w:szCs w:val="28"/>
        </w:rPr>
      </w:pPr>
      <w:r w:rsidRPr="00671309">
        <w:rPr>
          <w:rFonts w:ascii="Times New Roman" w:hAnsi="Times New Roman"/>
          <w:sz w:val="28"/>
          <w:szCs w:val="28"/>
        </w:rPr>
        <w:t>непрогнозируемое изменение курсов иностранных валют после отчетной даты;</w:t>
      </w:r>
    </w:p>
    <w:p w:rsidR="00BF37D6" w:rsidRPr="00671309" w:rsidRDefault="00BF37D6" w:rsidP="00671309">
      <w:pPr>
        <w:pStyle w:val="20"/>
        <w:numPr>
          <w:ilvl w:val="0"/>
          <w:numId w:val="20"/>
        </w:numPr>
        <w:spacing w:line="240" w:lineRule="auto"/>
        <w:rPr>
          <w:rFonts w:ascii="Times New Roman" w:hAnsi="Times New Roman"/>
          <w:sz w:val="28"/>
          <w:szCs w:val="28"/>
        </w:rPr>
      </w:pPr>
      <w:r w:rsidRPr="00671309">
        <w:rPr>
          <w:rFonts w:ascii="Times New Roman" w:hAnsi="Times New Roman"/>
          <w:sz w:val="28"/>
          <w:szCs w:val="28"/>
        </w:rPr>
        <w:t>действия органов государственной власти (национализация и т.п.)</w:t>
      </w:r>
    </w:p>
    <w:p w:rsidR="00BF37D6" w:rsidRPr="00671309" w:rsidRDefault="00BF37D6" w:rsidP="00671309">
      <w:pPr>
        <w:pStyle w:val="20"/>
        <w:spacing w:line="240" w:lineRule="auto"/>
        <w:rPr>
          <w:rFonts w:ascii="Times New Roman" w:hAnsi="Times New Roman"/>
          <w:sz w:val="28"/>
          <w:szCs w:val="28"/>
        </w:rPr>
      </w:pPr>
    </w:p>
    <w:p w:rsidR="00BF37D6" w:rsidRPr="00671309" w:rsidRDefault="00B36530" w:rsidP="00671309">
      <w:pPr>
        <w:pStyle w:val="20"/>
        <w:spacing w:line="240" w:lineRule="auto"/>
        <w:rPr>
          <w:rFonts w:ascii="Times New Roman" w:hAnsi="Times New Roman"/>
          <w:sz w:val="28"/>
          <w:szCs w:val="28"/>
        </w:rPr>
      </w:pPr>
      <w:r w:rsidRPr="00671309">
        <w:rPr>
          <w:rFonts w:ascii="Times New Roman" w:hAnsi="Times New Roman"/>
          <w:sz w:val="28"/>
          <w:szCs w:val="28"/>
        </w:rPr>
        <w:t>Некорректирующее событие посл</w:t>
      </w:r>
      <w:r w:rsidR="00BF37D6" w:rsidRPr="00671309">
        <w:rPr>
          <w:rFonts w:ascii="Times New Roman" w:hAnsi="Times New Roman"/>
          <w:sz w:val="28"/>
          <w:szCs w:val="28"/>
        </w:rPr>
        <w:t>е</w:t>
      </w:r>
      <w:r w:rsidRPr="00671309">
        <w:rPr>
          <w:rFonts w:ascii="Times New Roman" w:hAnsi="Times New Roman"/>
          <w:sz w:val="28"/>
          <w:szCs w:val="28"/>
        </w:rPr>
        <w:t xml:space="preserve"> отчетной даты</w:t>
      </w:r>
      <w:r w:rsidR="00BF37D6" w:rsidRPr="00671309">
        <w:rPr>
          <w:rFonts w:ascii="Times New Roman" w:hAnsi="Times New Roman"/>
          <w:sz w:val="28"/>
          <w:szCs w:val="28"/>
        </w:rPr>
        <w:t xml:space="preserve"> подлежит регистрации </w:t>
      </w:r>
      <w:r w:rsidRPr="00671309">
        <w:rPr>
          <w:rFonts w:ascii="Times New Roman" w:hAnsi="Times New Roman"/>
          <w:sz w:val="28"/>
          <w:szCs w:val="28"/>
        </w:rPr>
        <w:t>в отчетности за отчетный период, но подлежит отражению в Пояснительной записке за отчетный период.</w:t>
      </w:r>
      <w:r w:rsidR="00BF37D6" w:rsidRPr="00671309">
        <w:rPr>
          <w:rFonts w:ascii="Times New Roman" w:hAnsi="Times New Roman"/>
          <w:sz w:val="28"/>
          <w:szCs w:val="28"/>
        </w:rPr>
        <w:t xml:space="preserve"> </w:t>
      </w:r>
      <w:r w:rsidRPr="00671309">
        <w:rPr>
          <w:rFonts w:ascii="Times New Roman" w:hAnsi="Times New Roman"/>
          <w:sz w:val="28"/>
          <w:szCs w:val="28"/>
        </w:rPr>
        <w:t xml:space="preserve">Решение об отражении некорректирующего события принимает </w:t>
      </w:r>
      <w:r w:rsidR="0070749A" w:rsidRPr="00671309">
        <w:rPr>
          <w:rFonts w:ascii="Times New Roman" w:hAnsi="Times New Roman"/>
          <w:sz w:val="28"/>
          <w:szCs w:val="28"/>
          <w:lang w:val="ru-RU"/>
        </w:rPr>
        <w:t>г</w:t>
      </w:r>
      <w:r w:rsidRPr="00671309">
        <w:rPr>
          <w:rFonts w:ascii="Times New Roman" w:hAnsi="Times New Roman"/>
          <w:sz w:val="28"/>
          <w:szCs w:val="28"/>
        </w:rPr>
        <w:t xml:space="preserve">лавный бухгалтер. </w:t>
      </w:r>
    </w:p>
    <w:p w:rsidR="00B36530" w:rsidRPr="00671309" w:rsidRDefault="00B36530"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При оценке существенности показателей бухгалтерской отчетности, подлежащих составлению и представлению, существенной признается сумма, отношение которой к общему итогу соответствующих данных за отчетный период составляет не менее </w:t>
      </w:r>
      <w:r w:rsidR="007A285E" w:rsidRPr="00671309">
        <w:rPr>
          <w:rFonts w:ascii="Times New Roman" w:hAnsi="Times New Roman"/>
          <w:sz w:val="28"/>
          <w:szCs w:val="28"/>
        </w:rPr>
        <w:t xml:space="preserve"> </w:t>
      </w:r>
      <w:r w:rsidRPr="00671309">
        <w:rPr>
          <w:rFonts w:ascii="Times New Roman" w:hAnsi="Times New Roman"/>
          <w:sz w:val="28"/>
          <w:szCs w:val="28"/>
        </w:rPr>
        <w:t>5 процентов.</w:t>
      </w:r>
    </w:p>
    <w:p w:rsidR="00FC5FEF" w:rsidRPr="00671309" w:rsidRDefault="00FC5FEF" w:rsidP="00671309">
      <w:pPr>
        <w:tabs>
          <w:tab w:val="left" w:pos="6237"/>
        </w:tabs>
        <w:rPr>
          <w:sz w:val="28"/>
          <w:szCs w:val="28"/>
        </w:rPr>
      </w:pPr>
    </w:p>
    <w:p w:rsidR="00ED0FE6" w:rsidRPr="00671309" w:rsidRDefault="00881294" w:rsidP="00671309">
      <w:pPr>
        <w:pStyle w:val="a8"/>
        <w:spacing w:after="0"/>
        <w:rPr>
          <w:rFonts w:ascii="Times New Roman" w:hAnsi="Times New Roman"/>
          <w:szCs w:val="28"/>
        </w:rPr>
      </w:pPr>
      <w:r w:rsidRPr="00671309">
        <w:rPr>
          <w:rFonts w:ascii="Times New Roman" w:hAnsi="Times New Roman"/>
          <w:szCs w:val="28"/>
        </w:rPr>
        <w:t>Изменение учетной политики</w:t>
      </w:r>
    </w:p>
    <w:p w:rsidR="00881294" w:rsidRPr="00671309" w:rsidRDefault="00881294" w:rsidP="00671309">
      <w:pPr>
        <w:pStyle w:val="a8"/>
        <w:spacing w:after="0"/>
        <w:rPr>
          <w:rFonts w:ascii="Times New Roman" w:hAnsi="Times New Roman"/>
          <w:szCs w:val="28"/>
        </w:rPr>
      </w:pPr>
      <w:r w:rsidRPr="00671309">
        <w:rPr>
          <w:rFonts w:ascii="Times New Roman" w:hAnsi="Times New Roman"/>
          <w:szCs w:val="28"/>
        </w:rPr>
        <w:t xml:space="preserve"> </w:t>
      </w:r>
    </w:p>
    <w:p w:rsidR="00484AB0" w:rsidRPr="00671309" w:rsidRDefault="00484AB0"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Учетная политика </w:t>
      </w:r>
      <w:r w:rsidR="0070749A" w:rsidRPr="00671309">
        <w:rPr>
          <w:rFonts w:ascii="Times New Roman" w:hAnsi="Times New Roman"/>
          <w:sz w:val="28"/>
          <w:szCs w:val="28"/>
          <w:lang w:val="ru-RU"/>
        </w:rPr>
        <w:t xml:space="preserve">Совета </w:t>
      </w:r>
      <w:r w:rsidRPr="00671309">
        <w:rPr>
          <w:rFonts w:ascii="Times New Roman" w:hAnsi="Times New Roman"/>
          <w:sz w:val="28"/>
          <w:szCs w:val="28"/>
        </w:rPr>
        <w:t>применяется с момента ее утверждения последовательно из года в год.</w:t>
      </w:r>
    </w:p>
    <w:p w:rsidR="00484AB0" w:rsidRPr="00671309" w:rsidRDefault="00484AB0"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 Изменение учетной политики вводится с начала финансового года или</w:t>
      </w:r>
      <w:r w:rsidR="00816B91" w:rsidRPr="00671309">
        <w:rPr>
          <w:rFonts w:ascii="Times New Roman" w:hAnsi="Times New Roman"/>
          <w:sz w:val="28"/>
          <w:szCs w:val="28"/>
        </w:rPr>
        <w:t>,</w:t>
      </w:r>
      <w:r w:rsidRPr="00671309">
        <w:rPr>
          <w:rFonts w:ascii="Times New Roman" w:hAnsi="Times New Roman"/>
          <w:sz w:val="28"/>
          <w:szCs w:val="28"/>
        </w:rPr>
        <w:t xml:space="preserve"> в случаях изменения законодательства </w:t>
      </w:r>
      <w:r w:rsidR="00816B91" w:rsidRPr="00671309">
        <w:rPr>
          <w:rFonts w:ascii="Times New Roman" w:hAnsi="Times New Roman"/>
          <w:sz w:val="28"/>
          <w:szCs w:val="28"/>
        </w:rPr>
        <w:t>РФ</w:t>
      </w:r>
      <w:r w:rsidRPr="00671309">
        <w:rPr>
          <w:rFonts w:ascii="Times New Roman" w:hAnsi="Times New Roman"/>
          <w:sz w:val="28"/>
          <w:szCs w:val="28"/>
        </w:rPr>
        <w:t xml:space="preserve"> или нормативных актов органов, осуществляющих регулирование учета в государственных (муниципальных) учреждениях</w:t>
      </w:r>
      <w:r w:rsidR="00816B91" w:rsidRPr="00671309">
        <w:rPr>
          <w:rFonts w:ascii="Times New Roman" w:hAnsi="Times New Roman"/>
          <w:sz w:val="28"/>
          <w:szCs w:val="28"/>
        </w:rPr>
        <w:t xml:space="preserve">, с даты изменений, установленной </w:t>
      </w:r>
      <w:r w:rsidR="0070749A" w:rsidRPr="00671309">
        <w:rPr>
          <w:rFonts w:ascii="Times New Roman" w:hAnsi="Times New Roman"/>
          <w:sz w:val="28"/>
          <w:szCs w:val="28"/>
          <w:lang w:val="ru-RU"/>
        </w:rPr>
        <w:t xml:space="preserve">Постановлением </w:t>
      </w:r>
      <w:r w:rsidR="00816B91" w:rsidRPr="00671309">
        <w:rPr>
          <w:rFonts w:ascii="Times New Roman" w:hAnsi="Times New Roman"/>
          <w:sz w:val="28"/>
          <w:szCs w:val="28"/>
        </w:rPr>
        <w:t>о внесении изменений в Учетную политику.</w:t>
      </w:r>
    </w:p>
    <w:p w:rsidR="00484AB0" w:rsidRPr="00671309" w:rsidRDefault="00484AB0" w:rsidP="00671309">
      <w:pPr>
        <w:tabs>
          <w:tab w:val="left" w:pos="6237"/>
        </w:tabs>
        <w:rPr>
          <w:b/>
          <w:sz w:val="28"/>
          <w:szCs w:val="28"/>
        </w:rPr>
      </w:pPr>
    </w:p>
    <w:p w:rsidR="00483042" w:rsidRPr="00671309" w:rsidRDefault="00623418" w:rsidP="00671309">
      <w:pPr>
        <w:pStyle w:val="1"/>
        <w:spacing w:before="0" w:after="0"/>
        <w:rPr>
          <w:rFonts w:ascii="Times New Roman" w:hAnsi="Times New Roman"/>
          <w:sz w:val="28"/>
          <w:szCs w:val="28"/>
        </w:rPr>
      </w:pPr>
      <w:r w:rsidRPr="00671309">
        <w:rPr>
          <w:rFonts w:ascii="Times New Roman" w:hAnsi="Times New Roman"/>
          <w:sz w:val="28"/>
          <w:szCs w:val="28"/>
        </w:rPr>
        <w:t xml:space="preserve">Раздел 2. О способах ведения </w:t>
      </w:r>
      <w:r w:rsidR="009118BE" w:rsidRPr="00671309">
        <w:rPr>
          <w:rFonts w:ascii="Times New Roman" w:hAnsi="Times New Roman"/>
          <w:sz w:val="28"/>
          <w:szCs w:val="28"/>
        </w:rPr>
        <w:t xml:space="preserve">бухгалтерского </w:t>
      </w:r>
      <w:r w:rsidRPr="00671309">
        <w:rPr>
          <w:rFonts w:ascii="Times New Roman" w:hAnsi="Times New Roman"/>
          <w:sz w:val="28"/>
          <w:szCs w:val="28"/>
        </w:rPr>
        <w:t>учета</w:t>
      </w:r>
    </w:p>
    <w:p w:rsidR="00483042" w:rsidRPr="00671309" w:rsidRDefault="00483042" w:rsidP="00671309">
      <w:pPr>
        <w:tabs>
          <w:tab w:val="left" w:pos="6237"/>
        </w:tabs>
        <w:rPr>
          <w:sz w:val="28"/>
          <w:szCs w:val="28"/>
        </w:rPr>
      </w:pPr>
    </w:p>
    <w:p w:rsidR="00E01A60" w:rsidRPr="00671309" w:rsidRDefault="00BF37D6" w:rsidP="00671309">
      <w:pPr>
        <w:pStyle w:val="a8"/>
        <w:spacing w:after="0"/>
        <w:rPr>
          <w:rFonts w:ascii="Times New Roman" w:hAnsi="Times New Roman"/>
          <w:szCs w:val="28"/>
        </w:rPr>
      </w:pPr>
      <w:r w:rsidRPr="00671309">
        <w:rPr>
          <w:rFonts w:ascii="Times New Roman" w:hAnsi="Times New Roman"/>
          <w:szCs w:val="28"/>
        </w:rPr>
        <w:t>Нефинансовые активы</w:t>
      </w:r>
    </w:p>
    <w:p w:rsidR="00ED0FE6" w:rsidRPr="00671309" w:rsidRDefault="00ED0FE6" w:rsidP="00671309">
      <w:pPr>
        <w:tabs>
          <w:tab w:val="left" w:pos="6237"/>
        </w:tabs>
        <w:rPr>
          <w:sz w:val="28"/>
          <w:szCs w:val="28"/>
        </w:rPr>
      </w:pPr>
    </w:p>
    <w:p w:rsidR="00741425" w:rsidRPr="00671309" w:rsidRDefault="00741425" w:rsidP="00671309">
      <w:pPr>
        <w:pStyle w:val="20"/>
        <w:spacing w:line="240" w:lineRule="auto"/>
        <w:rPr>
          <w:rFonts w:ascii="Times New Roman" w:hAnsi="Times New Roman"/>
          <w:sz w:val="28"/>
          <w:szCs w:val="28"/>
        </w:rPr>
      </w:pPr>
      <w:r w:rsidRPr="00671309">
        <w:rPr>
          <w:rFonts w:ascii="Times New Roman" w:hAnsi="Times New Roman"/>
          <w:sz w:val="28"/>
          <w:szCs w:val="28"/>
        </w:rPr>
        <w:t>Нефинансовые активы  в Учреждении</w:t>
      </w:r>
      <w:r w:rsidR="007258B2" w:rsidRPr="00671309">
        <w:rPr>
          <w:rFonts w:ascii="Times New Roman" w:hAnsi="Times New Roman"/>
          <w:sz w:val="28"/>
          <w:szCs w:val="28"/>
        </w:rPr>
        <w:t xml:space="preserve"> для целей настоящего раздела</w:t>
      </w:r>
      <w:r w:rsidRPr="00671309">
        <w:rPr>
          <w:rFonts w:ascii="Times New Roman" w:hAnsi="Times New Roman"/>
          <w:sz w:val="28"/>
          <w:szCs w:val="28"/>
        </w:rPr>
        <w:t xml:space="preserve">  -  основные средства, </w:t>
      </w:r>
      <w:r w:rsidR="005076FE" w:rsidRPr="00671309">
        <w:rPr>
          <w:rFonts w:ascii="Times New Roman" w:hAnsi="Times New Roman"/>
          <w:sz w:val="28"/>
          <w:szCs w:val="28"/>
        </w:rPr>
        <w:t xml:space="preserve">нематериальные и непроизведенные активы, </w:t>
      </w:r>
      <w:r w:rsidRPr="00671309">
        <w:rPr>
          <w:rFonts w:ascii="Times New Roman" w:hAnsi="Times New Roman"/>
          <w:sz w:val="28"/>
          <w:szCs w:val="28"/>
        </w:rPr>
        <w:t>материальные запасы (включая готовую продук</w:t>
      </w:r>
      <w:r w:rsidR="005076FE" w:rsidRPr="00671309">
        <w:rPr>
          <w:rFonts w:ascii="Times New Roman" w:hAnsi="Times New Roman"/>
          <w:sz w:val="28"/>
          <w:szCs w:val="28"/>
        </w:rPr>
        <w:t>цию и товары для перепродажи).</w:t>
      </w:r>
    </w:p>
    <w:p w:rsidR="007258B2" w:rsidRPr="00671309" w:rsidRDefault="00BB30E8" w:rsidP="00671309">
      <w:pPr>
        <w:pStyle w:val="20"/>
        <w:spacing w:line="240" w:lineRule="auto"/>
        <w:rPr>
          <w:rFonts w:ascii="Times New Roman" w:hAnsi="Times New Roman"/>
          <w:sz w:val="28"/>
          <w:szCs w:val="28"/>
        </w:rPr>
      </w:pPr>
      <w:r w:rsidRPr="00671309">
        <w:rPr>
          <w:rFonts w:ascii="Times New Roman" w:hAnsi="Times New Roman"/>
          <w:sz w:val="28"/>
          <w:szCs w:val="28"/>
        </w:rPr>
        <w:t>Объекты нефинансовых активов принимаются к бухгалтерскому учету по их первоначальной стоимости. Первоначальной стоимостью объектов признается</w:t>
      </w:r>
      <w:r w:rsidR="007258B2" w:rsidRPr="00671309">
        <w:rPr>
          <w:rFonts w:ascii="Times New Roman" w:hAnsi="Times New Roman"/>
          <w:sz w:val="28"/>
          <w:szCs w:val="28"/>
        </w:rPr>
        <w:t>:</w:t>
      </w:r>
    </w:p>
    <w:p w:rsidR="007258B2" w:rsidRPr="00671309" w:rsidRDefault="007258B2" w:rsidP="00671309">
      <w:pPr>
        <w:pStyle w:val="20"/>
        <w:spacing w:line="240" w:lineRule="auto"/>
        <w:rPr>
          <w:rFonts w:ascii="Times New Roman" w:hAnsi="Times New Roman"/>
          <w:sz w:val="28"/>
          <w:szCs w:val="28"/>
        </w:rPr>
      </w:pPr>
    </w:p>
    <w:p w:rsidR="007258B2" w:rsidRPr="00671309" w:rsidRDefault="007258B2" w:rsidP="00671309">
      <w:pPr>
        <w:pStyle w:val="20"/>
        <w:numPr>
          <w:ilvl w:val="0"/>
          <w:numId w:val="21"/>
        </w:numPr>
        <w:spacing w:line="240" w:lineRule="auto"/>
        <w:rPr>
          <w:rFonts w:ascii="Times New Roman" w:hAnsi="Times New Roman"/>
          <w:sz w:val="28"/>
          <w:szCs w:val="28"/>
        </w:rPr>
      </w:pPr>
      <w:r w:rsidRPr="00671309">
        <w:rPr>
          <w:rFonts w:ascii="Times New Roman" w:hAnsi="Times New Roman"/>
          <w:sz w:val="28"/>
          <w:szCs w:val="28"/>
        </w:rPr>
        <w:t>В случае приобретения за счет средств бюджета</w:t>
      </w:r>
      <w:r w:rsidR="00E031B2" w:rsidRPr="00671309">
        <w:rPr>
          <w:rFonts w:ascii="Times New Roman" w:hAnsi="Times New Roman"/>
          <w:sz w:val="28"/>
          <w:szCs w:val="28"/>
        </w:rPr>
        <w:t xml:space="preserve"> </w:t>
      </w:r>
      <w:r w:rsidRPr="00671309">
        <w:rPr>
          <w:rFonts w:ascii="Times New Roman" w:hAnsi="Times New Roman"/>
          <w:sz w:val="28"/>
          <w:szCs w:val="28"/>
        </w:rPr>
        <w:t xml:space="preserve">– </w:t>
      </w:r>
      <w:r w:rsidR="00BB30E8" w:rsidRPr="00671309">
        <w:rPr>
          <w:rFonts w:ascii="Times New Roman" w:hAnsi="Times New Roman"/>
          <w:sz w:val="28"/>
          <w:szCs w:val="28"/>
        </w:rPr>
        <w:t xml:space="preserve">сумма фактических вложений в приобретение, сооружение и изготовление объектов нефинансовых активов, с учетом сумм </w:t>
      </w:r>
      <w:r w:rsidRPr="00671309">
        <w:rPr>
          <w:rFonts w:ascii="Times New Roman" w:hAnsi="Times New Roman"/>
          <w:sz w:val="28"/>
          <w:szCs w:val="28"/>
        </w:rPr>
        <w:t>НДС</w:t>
      </w:r>
    </w:p>
    <w:p w:rsidR="007258B2" w:rsidRPr="00671309" w:rsidRDefault="007258B2" w:rsidP="00671309">
      <w:pPr>
        <w:pStyle w:val="20"/>
        <w:numPr>
          <w:ilvl w:val="0"/>
          <w:numId w:val="21"/>
        </w:numPr>
        <w:spacing w:line="240" w:lineRule="auto"/>
        <w:rPr>
          <w:rFonts w:ascii="Times New Roman" w:hAnsi="Times New Roman"/>
          <w:sz w:val="28"/>
          <w:szCs w:val="28"/>
        </w:rPr>
      </w:pPr>
      <w:r w:rsidRPr="00671309">
        <w:rPr>
          <w:rFonts w:ascii="Times New Roman" w:hAnsi="Times New Roman"/>
          <w:sz w:val="28"/>
          <w:szCs w:val="28"/>
        </w:rPr>
        <w:t>При безвозмездном получении, в том числе, по договору дарения – текущая оценочная стоимость,   увеличенная на стоимость услуг, связанных с их доставкой, регистрацией и приведением их в состояние, пригодное для использования</w:t>
      </w:r>
    </w:p>
    <w:p w:rsidR="007258B2" w:rsidRPr="00671309" w:rsidRDefault="007258B2" w:rsidP="00671309">
      <w:pPr>
        <w:pStyle w:val="20"/>
        <w:numPr>
          <w:ilvl w:val="0"/>
          <w:numId w:val="21"/>
        </w:numPr>
        <w:spacing w:line="240" w:lineRule="auto"/>
        <w:rPr>
          <w:rFonts w:ascii="Times New Roman" w:hAnsi="Times New Roman"/>
          <w:sz w:val="28"/>
          <w:szCs w:val="28"/>
        </w:rPr>
      </w:pPr>
      <w:r w:rsidRPr="00671309">
        <w:rPr>
          <w:rFonts w:ascii="Times New Roman" w:hAnsi="Times New Roman"/>
          <w:sz w:val="28"/>
          <w:szCs w:val="28"/>
        </w:rPr>
        <w:t>При получении имущества от других субъектов бюджетного учета</w:t>
      </w:r>
      <w:r w:rsidRPr="00671309">
        <w:rPr>
          <w:rStyle w:val="af0"/>
          <w:rFonts w:ascii="Times New Roman" w:hAnsi="Times New Roman"/>
          <w:sz w:val="28"/>
          <w:szCs w:val="28"/>
        </w:rPr>
        <w:footnoteReference w:id="1"/>
      </w:r>
      <w:r w:rsidRPr="00671309">
        <w:rPr>
          <w:rFonts w:ascii="Times New Roman" w:hAnsi="Times New Roman"/>
          <w:sz w:val="28"/>
          <w:szCs w:val="28"/>
        </w:rPr>
        <w:t xml:space="preserve"> - по балансовой (фактической) стоимости объектов учета с одновременным принятием к учету, в случае наличия, суммы начисленной на объект амортизации </w:t>
      </w:r>
    </w:p>
    <w:p w:rsidR="0021677B" w:rsidRPr="00671309" w:rsidRDefault="0021677B" w:rsidP="00671309">
      <w:pPr>
        <w:pStyle w:val="20"/>
        <w:numPr>
          <w:ilvl w:val="0"/>
          <w:numId w:val="21"/>
        </w:numPr>
        <w:spacing w:line="240" w:lineRule="auto"/>
        <w:rPr>
          <w:rFonts w:ascii="Times New Roman" w:hAnsi="Times New Roman"/>
          <w:sz w:val="28"/>
          <w:szCs w:val="28"/>
        </w:rPr>
      </w:pPr>
      <w:r w:rsidRPr="00671309">
        <w:rPr>
          <w:rFonts w:ascii="Times New Roman" w:hAnsi="Times New Roman"/>
          <w:sz w:val="28"/>
          <w:szCs w:val="28"/>
        </w:rPr>
        <w:t>При выявлении излишков по результатам инвентаризации – по оценочной стоимости</w:t>
      </w:r>
    </w:p>
    <w:p w:rsidR="009D5CDB" w:rsidRPr="00671309" w:rsidRDefault="009D5CDB"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В случаях, когда требуется принятие к бюджетному учету объектов нефинансовых активов по их текущей </w:t>
      </w:r>
      <w:r w:rsidR="005076FE" w:rsidRPr="00671309">
        <w:rPr>
          <w:rFonts w:ascii="Times New Roman" w:hAnsi="Times New Roman"/>
          <w:sz w:val="28"/>
          <w:szCs w:val="28"/>
        </w:rPr>
        <w:t>оценочной</w:t>
      </w:r>
      <w:r w:rsidRPr="00671309">
        <w:rPr>
          <w:rFonts w:ascii="Times New Roman" w:hAnsi="Times New Roman"/>
          <w:sz w:val="28"/>
          <w:szCs w:val="28"/>
        </w:rPr>
        <w:t xml:space="preserve"> стоимости, последняя </w:t>
      </w:r>
      <w:r w:rsidR="005076FE" w:rsidRPr="00671309">
        <w:rPr>
          <w:rFonts w:ascii="Times New Roman" w:hAnsi="Times New Roman"/>
          <w:sz w:val="28"/>
          <w:szCs w:val="28"/>
        </w:rPr>
        <w:t xml:space="preserve">решением Комиссии по поступлению и выбытию активов </w:t>
      </w:r>
      <w:r w:rsidRPr="00671309">
        <w:rPr>
          <w:rFonts w:ascii="Times New Roman" w:hAnsi="Times New Roman"/>
          <w:sz w:val="28"/>
          <w:szCs w:val="28"/>
        </w:rPr>
        <w:t>на дату принятия к бюджетному учету.</w:t>
      </w:r>
    </w:p>
    <w:p w:rsidR="009D5CDB" w:rsidRPr="00671309" w:rsidRDefault="009D5CDB" w:rsidP="00671309">
      <w:pPr>
        <w:pStyle w:val="20"/>
        <w:spacing w:line="240" w:lineRule="auto"/>
        <w:rPr>
          <w:rFonts w:ascii="Times New Roman" w:hAnsi="Times New Roman"/>
          <w:sz w:val="28"/>
          <w:szCs w:val="28"/>
        </w:rPr>
      </w:pPr>
      <w:r w:rsidRPr="00671309">
        <w:rPr>
          <w:rFonts w:ascii="Times New Roman" w:hAnsi="Times New Roman"/>
          <w:sz w:val="28"/>
          <w:szCs w:val="28"/>
        </w:rPr>
        <w:t>Изменение первоначальной стоимости объектов нефинансовых активов производится в случаях достройки, дооборудования, реконструкции, модернизации, частичной ликвидации (разукомплектации), а также переоценки объектов нефинансовых активов.</w:t>
      </w:r>
    </w:p>
    <w:p w:rsidR="00741425" w:rsidRPr="00671309" w:rsidRDefault="0023314E" w:rsidP="00671309">
      <w:pPr>
        <w:pStyle w:val="20"/>
        <w:spacing w:line="240" w:lineRule="auto"/>
        <w:rPr>
          <w:rFonts w:ascii="Times New Roman" w:hAnsi="Times New Roman"/>
          <w:sz w:val="28"/>
          <w:szCs w:val="28"/>
        </w:rPr>
      </w:pPr>
      <w:r w:rsidRPr="00671309">
        <w:rPr>
          <w:rFonts w:ascii="Times New Roman" w:hAnsi="Times New Roman"/>
          <w:sz w:val="28"/>
          <w:szCs w:val="28"/>
        </w:rPr>
        <w:t>В</w:t>
      </w:r>
      <w:r w:rsidR="00741425" w:rsidRPr="00671309">
        <w:rPr>
          <w:rFonts w:ascii="Times New Roman" w:hAnsi="Times New Roman"/>
          <w:sz w:val="28"/>
          <w:szCs w:val="28"/>
        </w:rPr>
        <w:t xml:space="preserve"> учреждении формируется </w:t>
      </w:r>
      <w:r w:rsidR="00F637F1" w:rsidRPr="00671309">
        <w:rPr>
          <w:rFonts w:ascii="Times New Roman" w:hAnsi="Times New Roman"/>
          <w:sz w:val="28"/>
          <w:szCs w:val="28"/>
        </w:rPr>
        <w:t>постоянно</w:t>
      </w:r>
      <w:r w:rsidR="00741425" w:rsidRPr="00671309">
        <w:rPr>
          <w:rFonts w:ascii="Times New Roman" w:hAnsi="Times New Roman"/>
          <w:sz w:val="28"/>
          <w:szCs w:val="28"/>
        </w:rPr>
        <w:t xml:space="preserve"> действующая </w:t>
      </w:r>
      <w:r w:rsidR="00F637F1" w:rsidRPr="00671309">
        <w:rPr>
          <w:rFonts w:ascii="Times New Roman" w:hAnsi="Times New Roman"/>
          <w:sz w:val="28"/>
          <w:szCs w:val="28"/>
        </w:rPr>
        <w:t>К</w:t>
      </w:r>
      <w:r w:rsidR="00741425" w:rsidRPr="00671309">
        <w:rPr>
          <w:rFonts w:ascii="Times New Roman" w:hAnsi="Times New Roman"/>
          <w:sz w:val="28"/>
          <w:szCs w:val="28"/>
        </w:rPr>
        <w:t>омиссия по принятию к учету и списанию объектов нефинансовых активов</w:t>
      </w:r>
      <w:r w:rsidR="003F4920" w:rsidRPr="00671309">
        <w:rPr>
          <w:rFonts w:ascii="Times New Roman" w:hAnsi="Times New Roman"/>
          <w:sz w:val="28"/>
          <w:szCs w:val="28"/>
        </w:rPr>
        <w:t xml:space="preserve"> (Приложени</w:t>
      </w:r>
      <w:r w:rsidR="00DC7EE6" w:rsidRPr="00671309">
        <w:rPr>
          <w:rFonts w:ascii="Times New Roman" w:hAnsi="Times New Roman"/>
          <w:sz w:val="28"/>
          <w:szCs w:val="28"/>
        </w:rPr>
        <w:t xml:space="preserve">е № </w:t>
      </w:r>
      <w:r w:rsidR="0021677B" w:rsidRPr="00671309">
        <w:rPr>
          <w:rFonts w:ascii="Times New Roman" w:hAnsi="Times New Roman"/>
          <w:sz w:val="28"/>
          <w:szCs w:val="28"/>
        </w:rPr>
        <w:t>8</w:t>
      </w:r>
      <w:r w:rsidR="003F4920" w:rsidRPr="00671309">
        <w:rPr>
          <w:rFonts w:ascii="Times New Roman" w:hAnsi="Times New Roman"/>
          <w:sz w:val="28"/>
          <w:szCs w:val="28"/>
        </w:rPr>
        <w:t xml:space="preserve"> к Учетной политике)</w:t>
      </w:r>
      <w:r w:rsidR="00741425" w:rsidRPr="00671309">
        <w:rPr>
          <w:rFonts w:ascii="Times New Roman" w:hAnsi="Times New Roman"/>
          <w:sz w:val="28"/>
          <w:szCs w:val="28"/>
        </w:rPr>
        <w:t>.</w:t>
      </w:r>
    </w:p>
    <w:p w:rsidR="004A1304" w:rsidRPr="00671309" w:rsidRDefault="004A1304" w:rsidP="00671309">
      <w:pPr>
        <w:pStyle w:val="20"/>
        <w:spacing w:line="240" w:lineRule="auto"/>
        <w:rPr>
          <w:rFonts w:ascii="Times New Roman" w:hAnsi="Times New Roman"/>
          <w:sz w:val="28"/>
          <w:szCs w:val="28"/>
          <w:lang w:val="ru-RU"/>
        </w:rPr>
      </w:pPr>
      <w:r w:rsidRPr="00671309">
        <w:rPr>
          <w:rFonts w:ascii="Times New Roman" w:hAnsi="Times New Roman"/>
          <w:sz w:val="28"/>
          <w:szCs w:val="28"/>
        </w:rPr>
        <w:t>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материальных запасов, в отношении которых установлен срок эксплуатации, (в том числе в результате принятия решения об их списании) осуществляется, на основании решения постоянно действующей Комиссии по поступлению и выбытию активов</w:t>
      </w:r>
      <w:r w:rsidR="009E018F" w:rsidRPr="00671309">
        <w:rPr>
          <w:rFonts w:ascii="Times New Roman" w:hAnsi="Times New Roman"/>
          <w:sz w:val="28"/>
          <w:szCs w:val="28"/>
        </w:rPr>
        <w:t xml:space="preserve"> (п. 34 Инструкции 157н)</w:t>
      </w:r>
      <w:r w:rsidR="0021677B" w:rsidRPr="00671309">
        <w:rPr>
          <w:rFonts w:ascii="Times New Roman" w:hAnsi="Times New Roman"/>
          <w:sz w:val="28"/>
          <w:szCs w:val="28"/>
        </w:rPr>
        <w:t>.</w:t>
      </w:r>
    </w:p>
    <w:p w:rsidR="00233ED1" w:rsidRPr="00671309" w:rsidRDefault="00233ED1" w:rsidP="00671309">
      <w:pPr>
        <w:pStyle w:val="20"/>
        <w:spacing w:line="240" w:lineRule="auto"/>
        <w:rPr>
          <w:rFonts w:ascii="Times New Roman" w:hAnsi="Times New Roman"/>
          <w:sz w:val="28"/>
          <w:szCs w:val="28"/>
          <w:lang w:val="ru-RU"/>
        </w:rPr>
      </w:pPr>
    </w:p>
    <w:p w:rsidR="00BB30E8" w:rsidRPr="00671309" w:rsidRDefault="00BB30E8" w:rsidP="00671309">
      <w:pPr>
        <w:pStyle w:val="a8"/>
        <w:spacing w:after="0"/>
        <w:rPr>
          <w:rFonts w:ascii="Times New Roman" w:hAnsi="Times New Roman"/>
          <w:szCs w:val="28"/>
        </w:rPr>
      </w:pPr>
      <w:r w:rsidRPr="00671309">
        <w:rPr>
          <w:rFonts w:ascii="Times New Roman" w:hAnsi="Times New Roman"/>
          <w:szCs w:val="28"/>
        </w:rPr>
        <w:t>Основные средства</w:t>
      </w:r>
    </w:p>
    <w:p w:rsidR="00ED0FE6" w:rsidRPr="00671309" w:rsidRDefault="00ED0FE6" w:rsidP="00671309">
      <w:pPr>
        <w:tabs>
          <w:tab w:val="left" w:pos="6237"/>
        </w:tabs>
        <w:rPr>
          <w:sz w:val="28"/>
          <w:szCs w:val="28"/>
        </w:rPr>
      </w:pPr>
    </w:p>
    <w:p w:rsidR="009E018F" w:rsidRPr="00671309" w:rsidRDefault="00BB30E8"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К основным средствам относятся материальные объекты </w:t>
      </w:r>
      <w:r w:rsidR="00216D2E" w:rsidRPr="00671309">
        <w:rPr>
          <w:rFonts w:ascii="Times New Roman" w:hAnsi="Times New Roman"/>
          <w:sz w:val="28"/>
          <w:szCs w:val="28"/>
        </w:rPr>
        <w:t>имущества</w:t>
      </w:r>
      <w:r w:rsidR="009E018F" w:rsidRPr="00671309">
        <w:rPr>
          <w:rFonts w:ascii="Times New Roman" w:hAnsi="Times New Roman"/>
          <w:sz w:val="28"/>
          <w:szCs w:val="28"/>
        </w:rPr>
        <w:t xml:space="preserve"> (кроме объектов, которые в соответствии с настоящей Учетной политикой отнесены к категории материальных запасов):</w:t>
      </w:r>
    </w:p>
    <w:p w:rsidR="009E018F" w:rsidRPr="00671309" w:rsidRDefault="00BB30E8" w:rsidP="00671309">
      <w:pPr>
        <w:pStyle w:val="20"/>
        <w:numPr>
          <w:ilvl w:val="0"/>
          <w:numId w:val="22"/>
        </w:numPr>
        <w:spacing w:line="240" w:lineRule="auto"/>
        <w:rPr>
          <w:rFonts w:ascii="Times New Roman" w:hAnsi="Times New Roman"/>
          <w:sz w:val="28"/>
          <w:szCs w:val="28"/>
        </w:rPr>
      </w:pPr>
      <w:r w:rsidRPr="00671309">
        <w:rPr>
          <w:rFonts w:ascii="Times New Roman" w:hAnsi="Times New Roman"/>
          <w:sz w:val="28"/>
          <w:szCs w:val="28"/>
        </w:rPr>
        <w:t xml:space="preserve">используемые в процессе деятельности учреждения при выполнении работ или оказании услуг, либо для управленческих нужд учреждения, </w:t>
      </w:r>
    </w:p>
    <w:p w:rsidR="009E018F" w:rsidRPr="00671309" w:rsidRDefault="00BB30E8" w:rsidP="00671309">
      <w:pPr>
        <w:pStyle w:val="20"/>
        <w:numPr>
          <w:ilvl w:val="0"/>
          <w:numId w:val="22"/>
        </w:numPr>
        <w:spacing w:line="240" w:lineRule="auto"/>
        <w:rPr>
          <w:rFonts w:ascii="Times New Roman" w:hAnsi="Times New Roman"/>
          <w:sz w:val="28"/>
          <w:szCs w:val="28"/>
        </w:rPr>
      </w:pPr>
      <w:r w:rsidRPr="00671309">
        <w:rPr>
          <w:rFonts w:ascii="Times New Roman" w:hAnsi="Times New Roman"/>
          <w:sz w:val="28"/>
          <w:szCs w:val="28"/>
        </w:rPr>
        <w:t xml:space="preserve">находящиеся в эксплуатации, запасе, на консервации, сданные в аренду, </w:t>
      </w:r>
    </w:p>
    <w:p w:rsidR="009E018F" w:rsidRPr="00671309" w:rsidRDefault="00BB30E8" w:rsidP="00671309">
      <w:pPr>
        <w:pStyle w:val="20"/>
        <w:numPr>
          <w:ilvl w:val="0"/>
          <w:numId w:val="22"/>
        </w:numPr>
        <w:spacing w:line="240" w:lineRule="auto"/>
        <w:rPr>
          <w:rFonts w:ascii="Times New Roman" w:hAnsi="Times New Roman"/>
          <w:sz w:val="28"/>
          <w:szCs w:val="28"/>
        </w:rPr>
      </w:pPr>
      <w:r w:rsidRPr="00671309">
        <w:rPr>
          <w:rFonts w:ascii="Times New Roman" w:hAnsi="Times New Roman"/>
          <w:sz w:val="28"/>
          <w:szCs w:val="28"/>
        </w:rPr>
        <w:t>со сроком полезного использования более 12 месяцев</w:t>
      </w:r>
      <w:r w:rsidR="00216D2E" w:rsidRPr="00671309">
        <w:rPr>
          <w:rFonts w:ascii="Times New Roman" w:hAnsi="Times New Roman"/>
          <w:sz w:val="28"/>
          <w:szCs w:val="28"/>
        </w:rPr>
        <w:t xml:space="preserve">, </w:t>
      </w:r>
      <w:r w:rsidR="009E018F" w:rsidRPr="00671309">
        <w:rPr>
          <w:rFonts w:ascii="Times New Roman" w:hAnsi="Times New Roman"/>
          <w:sz w:val="28"/>
          <w:szCs w:val="28"/>
        </w:rPr>
        <w:t>независимо от стоимости объектов.</w:t>
      </w:r>
    </w:p>
    <w:p w:rsidR="009E018F" w:rsidRPr="00671309" w:rsidRDefault="009E018F" w:rsidP="00671309">
      <w:pPr>
        <w:pStyle w:val="20"/>
        <w:spacing w:line="240" w:lineRule="auto"/>
        <w:rPr>
          <w:rFonts w:ascii="Times New Roman" w:hAnsi="Times New Roman"/>
          <w:sz w:val="28"/>
          <w:szCs w:val="28"/>
        </w:rPr>
      </w:pPr>
      <w:r w:rsidRPr="00671309">
        <w:rPr>
          <w:rFonts w:ascii="Times New Roman" w:hAnsi="Times New Roman"/>
          <w:sz w:val="28"/>
          <w:szCs w:val="28"/>
        </w:rPr>
        <w:t>Срок полезного использования имущества при принятии его к учету определяется решением Комиссии по поступлению и выбытию активов.</w:t>
      </w:r>
    </w:p>
    <w:p w:rsidR="00216D2E" w:rsidRPr="00671309" w:rsidRDefault="00216D2E" w:rsidP="00671309">
      <w:pPr>
        <w:pStyle w:val="20"/>
        <w:spacing w:line="240" w:lineRule="auto"/>
        <w:rPr>
          <w:rFonts w:ascii="Times New Roman" w:hAnsi="Times New Roman"/>
          <w:sz w:val="28"/>
          <w:szCs w:val="28"/>
        </w:rPr>
      </w:pPr>
    </w:p>
    <w:p w:rsidR="00BB30E8" w:rsidRPr="00671309" w:rsidRDefault="00BB30E8"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Единицей бюджетного учета основных средств является инвентарный объект. </w:t>
      </w:r>
      <w:r w:rsidR="00216D2E" w:rsidRPr="00671309">
        <w:rPr>
          <w:rFonts w:ascii="Times New Roman" w:hAnsi="Times New Roman"/>
          <w:sz w:val="28"/>
          <w:szCs w:val="28"/>
        </w:rPr>
        <w:t xml:space="preserve"> Инвентарные номера основных средств кодируются в следующем порядке:</w:t>
      </w:r>
    </w:p>
    <w:p w:rsidR="00BB30E8" w:rsidRPr="00671309" w:rsidRDefault="00BB30E8" w:rsidP="00671309">
      <w:pPr>
        <w:pStyle w:val="20"/>
        <w:numPr>
          <w:ilvl w:val="0"/>
          <w:numId w:val="3"/>
        </w:numPr>
        <w:spacing w:line="240" w:lineRule="auto"/>
        <w:rPr>
          <w:rFonts w:ascii="Times New Roman" w:hAnsi="Times New Roman"/>
          <w:sz w:val="28"/>
          <w:szCs w:val="28"/>
        </w:rPr>
      </w:pPr>
      <w:r w:rsidRPr="00671309">
        <w:rPr>
          <w:rFonts w:ascii="Times New Roman" w:hAnsi="Times New Roman"/>
          <w:sz w:val="28"/>
          <w:szCs w:val="28"/>
        </w:rPr>
        <w:t>Шифровка недвижимого имущества  -</w:t>
      </w:r>
      <w:r w:rsidR="0023314E" w:rsidRPr="00671309">
        <w:rPr>
          <w:rFonts w:ascii="Times New Roman" w:hAnsi="Times New Roman"/>
          <w:sz w:val="28"/>
          <w:szCs w:val="28"/>
        </w:rPr>
        <w:t xml:space="preserve"> 00000000</w:t>
      </w:r>
    </w:p>
    <w:p w:rsidR="00BB30E8" w:rsidRPr="00671309" w:rsidRDefault="00BB30E8" w:rsidP="00671309">
      <w:pPr>
        <w:pStyle w:val="20"/>
        <w:numPr>
          <w:ilvl w:val="0"/>
          <w:numId w:val="3"/>
        </w:numPr>
        <w:spacing w:line="240" w:lineRule="auto"/>
        <w:rPr>
          <w:rFonts w:ascii="Times New Roman" w:hAnsi="Times New Roman"/>
          <w:sz w:val="28"/>
          <w:szCs w:val="28"/>
        </w:rPr>
      </w:pPr>
      <w:r w:rsidRPr="00671309">
        <w:rPr>
          <w:rFonts w:ascii="Times New Roman" w:hAnsi="Times New Roman"/>
          <w:sz w:val="28"/>
          <w:szCs w:val="28"/>
        </w:rPr>
        <w:t xml:space="preserve">Шифровка особо ценного движимого имущества </w:t>
      </w:r>
      <w:r w:rsidR="00ED0FE6" w:rsidRPr="00671309">
        <w:rPr>
          <w:rFonts w:ascii="Times New Roman" w:hAnsi="Times New Roman"/>
          <w:sz w:val="28"/>
          <w:szCs w:val="28"/>
        </w:rPr>
        <w:t>–</w:t>
      </w:r>
      <w:r w:rsidRPr="00671309">
        <w:rPr>
          <w:rFonts w:ascii="Times New Roman" w:hAnsi="Times New Roman"/>
          <w:sz w:val="28"/>
          <w:szCs w:val="28"/>
        </w:rPr>
        <w:t xml:space="preserve"> </w:t>
      </w:r>
      <w:r w:rsidR="0023314E" w:rsidRPr="00671309">
        <w:rPr>
          <w:rFonts w:ascii="Times New Roman" w:hAnsi="Times New Roman"/>
          <w:sz w:val="28"/>
          <w:szCs w:val="28"/>
        </w:rPr>
        <w:t>00000000</w:t>
      </w:r>
    </w:p>
    <w:p w:rsidR="00216D2E" w:rsidRPr="00671309" w:rsidRDefault="00216D2E" w:rsidP="00671309">
      <w:pPr>
        <w:pStyle w:val="20"/>
        <w:spacing w:line="240" w:lineRule="auto"/>
        <w:rPr>
          <w:rFonts w:ascii="Times New Roman" w:hAnsi="Times New Roman"/>
          <w:sz w:val="28"/>
          <w:szCs w:val="28"/>
        </w:rPr>
      </w:pPr>
    </w:p>
    <w:p w:rsidR="00216D2E" w:rsidRPr="00671309" w:rsidRDefault="00216D2E" w:rsidP="00671309">
      <w:pPr>
        <w:pStyle w:val="20"/>
        <w:spacing w:line="240" w:lineRule="auto"/>
        <w:rPr>
          <w:rFonts w:ascii="Times New Roman" w:hAnsi="Times New Roman"/>
          <w:sz w:val="28"/>
          <w:szCs w:val="28"/>
        </w:rPr>
      </w:pPr>
    </w:p>
    <w:p w:rsidR="00ED36C1" w:rsidRPr="00671309" w:rsidRDefault="00216D2E"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Инвентарным объектам движимого имущества, стоимостью до 3.000 рублей включительно в целях их аналитического учета присваивается уникальный порядковый номер. Шифровка порядковых номеров – 0000000. </w:t>
      </w:r>
    </w:p>
    <w:p w:rsidR="00ED36C1" w:rsidRPr="00671309" w:rsidRDefault="00ED36C1" w:rsidP="00671309">
      <w:pPr>
        <w:pStyle w:val="20"/>
        <w:spacing w:line="240" w:lineRule="auto"/>
        <w:rPr>
          <w:rFonts w:ascii="Times New Roman" w:hAnsi="Times New Roman"/>
          <w:sz w:val="28"/>
          <w:szCs w:val="28"/>
        </w:rPr>
      </w:pPr>
      <w:r w:rsidRPr="00671309">
        <w:rPr>
          <w:rFonts w:ascii="Times New Roman" w:hAnsi="Times New Roman"/>
          <w:sz w:val="28"/>
          <w:szCs w:val="28"/>
        </w:rPr>
        <w:t>Пожарная, охранная сигнализация, электрическая и телефонная сеть, другие аналогичные системы и инженерные сети (за исключением ЛВС) учитываются в составе зданий.</w:t>
      </w:r>
      <w:r w:rsidR="00B40203" w:rsidRPr="00671309">
        <w:rPr>
          <w:rFonts w:ascii="Times New Roman" w:hAnsi="Times New Roman"/>
          <w:sz w:val="28"/>
          <w:szCs w:val="28"/>
        </w:rPr>
        <w:t xml:space="preserve"> Наличие указанных систем отражается в Разделе 5 Инвентарной карточки.</w:t>
      </w:r>
      <w:r w:rsidRPr="00671309">
        <w:rPr>
          <w:rFonts w:ascii="Times New Roman" w:hAnsi="Times New Roman"/>
          <w:sz w:val="28"/>
          <w:szCs w:val="28"/>
        </w:rPr>
        <w:t xml:space="preserve"> В качестве отдельных объектов основных средств к учету принимаются приборы и аппаратура указанных сетей. </w:t>
      </w:r>
    </w:p>
    <w:p w:rsidR="00ED36C1" w:rsidRPr="00671309" w:rsidRDefault="00ED36C1" w:rsidP="00671309">
      <w:pPr>
        <w:pStyle w:val="20"/>
        <w:spacing w:line="240" w:lineRule="auto"/>
        <w:rPr>
          <w:rFonts w:ascii="Times New Roman" w:hAnsi="Times New Roman"/>
          <w:sz w:val="28"/>
          <w:szCs w:val="28"/>
        </w:rPr>
      </w:pPr>
    </w:p>
    <w:p w:rsidR="00ED36C1" w:rsidRPr="00671309" w:rsidRDefault="00ED36C1" w:rsidP="00671309">
      <w:pPr>
        <w:pStyle w:val="20"/>
        <w:spacing w:line="240" w:lineRule="auto"/>
        <w:rPr>
          <w:rFonts w:ascii="Times New Roman" w:hAnsi="Times New Roman"/>
          <w:sz w:val="28"/>
          <w:szCs w:val="28"/>
        </w:rPr>
      </w:pPr>
      <w:r w:rsidRPr="00671309">
        <w:rPr>
          <w:rFonts w:ascii="Times New Roman" w:hAnsi="Times New Roman"/>
          <w:sz w:val="28"/>
          <w:szCs w:val="28"/>
        </w:rPr>
        <w:t>Документами аналитического учета основных средств являются:</w:t>
      </w:r>
    </w:p>
    <w:p w:rsidR="00ED36C1" w:rsidRPr="00671309" w:rsidRDefault="00ED36C1" w:rsidP="00671309">
      <w:pPr>
        <w:pStyle w:val="20"/>
        <w:numPr>
          <w:ilvl w:val="0"/>
          <w:numId w:val="10"/>
        </w:numPr>
        <w:spacing w:line="240" w:lineRule="auto"/>
        <w:rPr>
          <w:rFonts w:ascii="Times New Roman" w:hAnsi="Times New Roman"/>
          <w:sz w:val="28"/>
          <w:szCs w:val="28"/>
        </w:rPr>
      </w:pPr>
      <w:r w:rsidRPr="00671309">
        <w:rPr>
          <w:rFonts w:ascii="Times New Roman" w:hAnsi="Times New Roman"/>
          <w:sz w:val="28"/>
          <w:szCs w:val="28"/>
        </w:rPr>
        <w:t>Инвентарная карточка учета нефинансовых активов (ф. 0504031)</w:t>
      </w:r>
    </w:p>
    <w:p w:rsidR="00ED36C1" w:rsidRPr="00671309" w:rsidRDefault="00ED36C1" w:rsidP="00671309">
      <w:pPr>
        <w:pStyle w:val="20"/>
        <w:numPr>
          <w:ilvl w:val="0"/>
          <w:numId w:val="10"/>
        </w:numPr>
        <w:spacing w:line="240" w:lineRule="auto"/>
        <w:rPr>
          <w:rFonts w:ascii="Times New Roman" w:hAnsi="Times New Roman"/>
          <w:sz w:val="28"/>
          <w:szCs w:val="28"/>
        </w:rPr>
      </w:pPr>
      <w:r w:rsidRPr="00671309">
        <w:rPr>
          <w:rFonts w:ascii="Times New Roman" w:hAnsi="Times New Roman"/>
          <w:sz w:val="28"/>
          <w:szCs w:val="28"/>
        </w:rPr>
        <w:t>Инвентарная карточка группового учета нефинансовых активов (ф. 0504032)</w:t>
      </w:r>
    </w:p>
    <w:p w:rsidR="00ED36C1" w:rsidRPr="00671309" w:rsidRDefault="00ED36C1" w:rsidP="00671309">
      <w:pPr>
        <w:pStyle w:val="20"/>
        <w:numPr>
          <w:ilvl w:val="0"/>
          <w:numId w:val="10"/>
        </w:numPr>
        <w:spacing w:line="240" w:lineRule="auto"/>
        <w:rPr>
          <w:rFonts w:ascii="Times New Roman" w:hAnsi="Times New Roman"/>
          <w:sz w:val="28"/>
          <w:szCs w:val="28"/>
        </w:rPr>
      </w:pPr>
      <w:r w:rsidRPr="00671309">
        <w:rPr>
          <w:rFonts w:ascii="Times New Roman" w:hAnsi="Times New Roman"/>
          <w:sz w:val="28"/>
          <w:szCs w:val="28"/>
        </w:rPr>
        <w:t>Инвентарный список нефинансовых активов (ф. 0504034)</w:t>
      </w:r>
    </w:p>
    <w:p w:rsidR="00ED36C1" w:rsidRPr="00671309" w:rsidRDefault="00ED36C1" w:rsidP="00671309">
      <w:pPr>
        <w:pStyle w:val="20"/>
        <w:spacing w:line="240" w:lineRule="auto"/>
        <w:rPr>
          <w:rFonts w:ascii="Times New Roman" w:hAnsi="Times New Roman"/>
          <w:sz w:val="28"/>
          <w:szCs w:val="28"/>
        </w:rPr>
      </w:pPr>
    </w:p>
    <w:p w:rsidR="00ED36C1" w:rsidRPr="00671309" w:rsidRDefault="00ED36C1"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В Инвентарный список нефинансовых активов (ф. 0504034) включаются сведения об основных средствах стоимостью до 3.000 рублей включительно, закрепленных за материально-ответственными лицами по их порядковым номерам. </w:t>
      </w:r>
    </w:p>
    <w:p w:rsidR="00ED36C1" w:rsidRPr="00671309" w:rsidRDefault="00ED36C1" w:rsidP="00671309">
      <w:pPr>
        <w:pStyle w:val="20"/>
        <w:spacing w:line="240" w:lineRule="auto"/>
        <w:rPr>
          <w:rFonts w:ascii="Times New Roman" w:hAnsi="Times New Roman"/>
          <w:sz w:val="28"/>
          <w:szCs w:val="28"/>
        </w:rPr>
      </w:pPr>
      <w:r w:rsidRPr="00671309">
        <w:rPr>
          <w:rFonts w:ascii="Times New Roman" w:hAnsi="Times New Roman"/>
          <w:sz w:val="28"/>
          <w:szCs w:val="28"/>
        </w:rPr>
        <w:t>Составные части компьютера: системный блок, монитор, клавиатура, мышь и относящиеся к нему комплектующие учитываются в составе единого инвентарного объекта - компьютера.</w:t>
      </w:r>
      <w:r w:rsidR="00AA6C80" w:rsidRPr="00671309">
        <w:rPr>
          <w:rFonts w:ascii="Times New Roman" w:hAnsi="Times New Roman"/>
          <w:sz w:val="28"/>
          <w:szCs w:val="28"/>
        </w:rPr>
        <w:t xml:space="preserve"> </w:t>
      </w:r>
      <w:r w:rsidRPr="00671309">
        <w:rPr>
          <w:rFonts w:ascii="Times New Roman" w:hAnsi="Times New Roman"/>
          <w:sz w:val="28"/>
          <w:szCs w:val="28"/>
        </w:rPr>
        <w:t>Принтеры учитываются как отдельные инвентарные объекты.</w:t>
      </w:r>
    </w:p>
    <w:p w:rsidR="00ED36C1" w:rsidRPr="00671309" w:rsidRDefault="00ED36C1" w:rsidP="00671309">
      <w:pPr>
        <w:pStyle w:val="20"/>
        <w:spacing w:line="240" w:lineRule="auto"/>
        <w:rPr>
          <w:rFonts w:ascii="Times New Roman" w:hAnsi="Times New Roman"/>
          <w:sz w:val="28"/>
          <w:szCs w:val="28"/>
        </w:rPr>
      </w:pPr>
      <w:r w:rsidRPr="00671309">
        <w:rPr>
          <w:rFonts w:ascii="Times New Roman" w:hAnsi="Times New Roman"/>
          <w:sz w:val="28"/>
          <w:szCs w:val="28"/>
        </w:rPr>
        <w:t>В Инвентарной карточке (ф. 0504031) отражается полный состав объекта основных средств. Определение основного объекта, а также важнейших пристроек, приспособлений и принадлежностей, относящихся к основному объекту, оформляется Комиссией учреждения по поступлению и выбытию активов.</w:t>
      </w:r>
    </w:p>
    <w:p w:rsidR="00ED36C1" w:rsidRPr="00671309" w:rsidRDefault="009E018F" w:rsidP="00671309">
      <w:pPr>
        <w:pStyle w:val="20"/>
        <w:spacing w:line="240" w:lineRule="auto"/>
        <w:rPr>
          <w:rFonts w:ascii="Times New Roman" w:hAnsi="Times New Roman"/>
          <w:sz w:val="28"/>
          <w:szCs w:val="28"/>
        </w:rPr>
      </w:pPr>
      <w:r w:rsidRPr="00671309">
        <w:rPr>
          <w:rFonts w:ascii="Times New Roman" w:hAnsi="Times New Roman"/>
          <w:sz w:val="28"/>
          <w:szCs w:val="28"/>
        </w:rPr>
        <w:t>Замена пришедших в негодность комплектующих объекта основных средств, выполняющих свою функцию не самостоятельно, а только в составе комплекса (таких как монитор, мышь, клавиатура), рассматривается как использование прочих материалов при осуществлении ремонта с обязательным отражением изменения комплектации объекта основных средств в инвентарной карточке учета основных средств. В случае замены</w:t>
      </w:r>
      <w:r w:rsidR="00ED36C1" w:rsidRPr="00671309">
        <w:rPr>
          <w:rFonts w:ascii="Times New Roman" w:hAnsi="Times New Roman"/>
          <w:sz w:val="28"/>
          <w:szCs w:val="28"/>
        </w:rPr>
        <w:t xml:space="preserve"> важнейших пристроек, приспособлений и принадлежностей, относящихся к основному объекту</w:t>
      </w:r>
      <w:r w:rsidR="00E7249F" w:rsidRPr="00671309">
        <w:rPr>
          <w:rFonts w:ascii="Times New Roman" w:hAnsi="Times New Roman"/>
          <w:sz w:val="28"/>
          <w:szCs w:val="28"/>
        </w:rPr>
        <w:t>, выделенных</w:t>
      </w:r>
      <w:r w:rsidRPr="00671309">
        <w:rPr>
          <w:rFonts w:ascii="Times New Roman" w:hAnsi="Times New Roman"/>
          <w:sz w:val="28"/>
          <w:szCs w:val="28"/>
        </w:rPr>
        <w:t xml:space="preserve"> в инвентарной карточке, данная ситуация отражается как использование материалов при проведении ремонта</w:t>
      </w:r>
      <w:r w:rsidR="00E7249F" w:rsidRPr="00671309">
        <w:rPr>
          <w:rFonts w:ascii="Times New Roman" w:hAnsi="Times New Roman"/>
          <w:sz w:val="28"/>
          <w:szCs w:val="28"/>
        </w:rPr>
        <w:t xml:space="preserve">. </w:t>
      </w:r>
    </w:p>
    <w:p w:rsidR="00ED36C1" w:rsidRPr="00671309" w:rsidRDefault="00ED36C1" w:rsidP="00671309">
      <w:pPr>
        <w:pStyle w:val="20"/>
        <w:spacing w:line="240" w:lineRule="auto"/>
        <w:rPr>
          <w:rFonts w:ascii="Times New Roman" w:hAnsi="Times New Roman"/>
          <w:sz w:val="28"/>
          <w:szCs w:val="28"/>
        </w:rPr>
      </w:pPr>
    </w:p>
    <w:p w:rsidR="00216D2E" w:rsidRPr="00671309" w:rsidRDefault="00216D2E"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Принятие к бюджетному учету объектов основных средств оформляется следующими документами: </w:t>
      </w:r>
    </w:p>
    <w:p w:rsidR="00216D2E" w:rsidRPr="00671309" w:rsidRDefault="00216D2E" w:rsidP="00671309">
      <w:pPr>
        <w:pStyle w:val="20"/>
        <w:numPr>
          <w:ilvl w:val="0"/>
          <w:numId w:val="9"/>
        </w:numPr>
        <w:spacing w:line="240" w:lineRule="auto"/>
        <w:rPr>
          <w:rFonts w:ascii="Times New Roman" w:hAnsi="Times New Roman"/>
          <w:sz w:val="28"/>
          <w:szCs w:val="28"/>
        </w:rPr>
      </w:pPr>
      <w:r w:rsidRPr="00671309">
        <w:rPr>
          <w:rFonts w:ascii="Times New Roman" w:hAnsi="Times New Roman"/>
          <w:sz w:val="28"/>
          <w:szCs w:val="28"/>
        </w:rPr>
        <w:t>В случае безвозмездного поступления от других учреждений, из казны, от учредителя -  Актом о приеме-передаче объектов нефинансовых активов (ф. 0504101)</w:t>
      </w:r>
    </w:p>
    <w:p w:rsidR="00216D2E" w:rsidRPr="00671309" w:rsidRDefault="00216D2E" w:rsidP="00671309">
      <w:pPr>
        <w:pStyle w:val="20"/>
        <w:numPr>
          <w:ilvl w:val="0"/>
          <w:numId w:val="9"/>
        </w:numPr>
        <w:spacing w:line="240" w:lineRule="auto"/>
        <w:rPr>
          <w:rFonts w:ascii="Times New Roman" w:hAnsi="Times New Roman"/>
          <w:sz w:val="28"/>
          <w:szCs w:val="28"/>
        </w:rPr>
      </w:pPr>
      <w:r w:rsidRPr="00671309">
        <w:rPr>
          <w:rFonts w:ascii="Times New Roman" w:hAnsi="Times New Roman"/>
          <w:sz w:val="28"/>
          <w:szCs w:val="28"/>
        </w:rPr>
        <w:t>В остальных случаях:</w:t>
      </w:r>
    </w:p>
    <w:p w:rsidR="00216D2E" w:rsidRPr="00671309" w:rsidRDefault="00216D2E" w:rsidP="00671309">
      <w:pPr>
        <w:pStyle w:val="20"/>
        <w:numPr>
          <w:ilvl w:val="1"/>
          <w:numId w:val="9"/>
        </w:numPr>
        <w:spacing w:line="240" w:lineRule="auto"/>
        <w:rPr>
          <w:rFonts w:ascii="Times New Roman" w:hAnsi="Times New Roman"/>
          <w:sz w:val="28"/>
          <w:szCs w:val="28"/>
        </w:rPr>
      </w:pPr>
      <w:r w:rsidRPr="00671309">
        <w:rPr>
          <w:rFonts w:ascii="Times New Roman" w:hAnsi="Times New Roman"/>
          <w:sz w:val="28"/>
          <w:szCs w:val="28"/>
        </w:rPr>
        <w:t>Для объектов балансовой стоимостью до 40.000 рублей - Приходным ордером на приемку материальных ценностей (нефинансовых активов) (ф. 0504207) на основании решения Комиссии учреждения по поступлению и выбытию активов</w:t>
      </w:r>
    </w:p>
    <w:p w:rsidR="00216D2E" w:rsidRPr="00671309" w:rsidRDefault="00216D2E" w:rsidP="00671309">
      <w:pPr>
        <w:pStyle w:val="20"/>
        <w:numPr>
          <w:ilvl w:val="1"/>
          <w:numId w:val="9"/>
        </w:numPr>
        <w:spacing w:line="240" w:lineRule="auto"/>
        <w:rPr>
          <w:rFonts w:ascii="Times New Roman" w:hAnsi="Times New Roman"/>
          <w:sz w:val="28"/>
          <w:szCs w:val="28"/>
        </w:rPr>
      </w:pPr>
      <w:r w:rsidRPr="00671309">
        <w:rPr>
          <w:rFonts w:ascii="Times New Roman" w:hAnsi="Times New Roman"/>
          <w:sz w:val="28"/>
          <w:szCs w:val="28"/>
        </w:rPr>
        <w:t>Для объектов балансовой стоимостью свыше 40.000 рублей - Актом о приеме-передаче объектов нефинансовых активов (ф. 0504101) на основании решения Комиссии учреждения по поступлению и выбытию активов</w:t>
      </w:r>
    </w:p>
    <w:p w:rsidR="00B40203" w:rsidRPr="00671309" w:rsidRDefault="00B40203" w:rsidP="00671309">
      <w:pPr>
        <w:pStyle w:val="20"/>
        <w:spacing w:line="240" w:lineRule="auto"/>
        <w:rPr>
          <w:rFonts w:ascii="Times New Roman" w:hAnsi="Times New Roman"/>
          <w:sz w:val="28"/>
          <w:szCs w:val="28"/>
        </w:rPr>
      </w:pPr>
    </w:p>
    <w:p w:rsidR="00B40203" w:rsidRPr="00671309" w:rsidRDefault="00B40203"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В случае одностороннего оформления первичных документов, документы составляются и заполняются только со стороны Учреждения. </w:t>
      </w:r>
    </w:p>
    <w:p w:rsidR="00216D2E" w:rsidRPr="00671309" w:rsidRDefault="00216D2E" w:rsidP="00671309">
      <w:pPr>
        <w:pStyle w:val="20"/>
        <w:spacing w:line="240" w:lineRule="auto"/>
        <w:rPr>
          <w:rFonts w:ascii="Times New Roman" w:hAnsi="Times New Roman"/>
          <w:sz w:val="28"/>
          <w:szCs w:val="28"/>
        </w:rPr>
      </w:pPr>
    </w:p>
    <w:p w:rsidR="00E7249F" w:rsidRPr="00671309" w:rsidRDefault="00E7249F" w:rsidP="00671309">
      <w:pPr>
        <w:pStyle w:val="20"/>
        <w:spacing w:line="240" w:lineRule="auto"/>
        <w:rPr>
          <w:rFonts w:ascii="Times New Roman" w:hAnsi="Times New Roman"/>
          <w:sz w:val="28"/>
          <w:szCs w:val="28"/>
        </w:rPr>
      </w:pPr>
      <w:r w:rsidRPr="00671309">
        <w:rPr>
          <w:rFonts w:ascii="Times New Roman" w:hAnsi="Times New Roman"/>
          <w:sz w:val="28"/>
          <w:szCs w:val="28"/>
        </w:rPr>
        <w:t>Выдача в пользование основных средств сотрудникам, не являющимся материально-ответственными лицами</w:t>
      </w:r>
      <w:r w:rsidR="009E018F" w:rsidRPr="00671309">
        <w:rPr>
          <w:rFonts w:ascii="Times New Roman" w:hAnsi="Times New Roman"/>
          <w:sz w:val="28"/>
          <w:szCs w:val="28"/>
        </w:rPr>
        <w:t>,</w:t>
      </w:r>
      <w:r w:rsidRPr="00671309">
        <w:rPr>
          <w:rFonts w:ascii="Times New Roman" w:hAnsi="Times New Roman"/>
          <w:sz w:val="28"/>
          <w:szCs w:val="28"/>
        </w:rPr>
        <w:t xml:space="preserve"> оформляется на основании служебных записок. Документом аналитического учета по указанным операциям является Журнал выдачи основных средств в пользование (форма с-1, разработана Учреждением самостоятельно). Журнал с-1 ведется материально-ответственными лицами. Сведения из этого журнала используются при проведении инвентаризации основных средств. </w:t>
      </w:r>
    </w:p>
    <w:p w:rsidR="00E7249F" w:rsidRPr="00671309" w:rsidRDefault="00E7249F" w:rsidP="00671309">
      <w:pPr>
        <w:pStyle w:val="20"/>
        <w:spacing w:line="240" w:lineRule="auto"/>
        <w:rPr>
          <w:rFonts w:ascii="Times New Roman" w:hAnsi="Times New Roman"/>
          <w:sz w:val="28"/>
          <w:szCs w:val="28"/>
        </w:rPr>
      </w:pPr>
    </w:p>
    <w:p w:rsidR="00E7249F" w:rsidRPr="00671309" w:rsidRDefault="00BB30E8" w:rsidP="00671309">
      <w:pPr>
        <w:pStyle w:val="20"/>
        <w:spacing w:line="240" w:lineRule="auto"/>
        <w:rPr>
          <w:rFonts w:ascii="Times New Roman" w:hAnsi="Times New Roman"/>
          <w:sz w:val="28"/>
          <w:szCs w:val="28"/>
        </w:rPr>
      </w:pPr>
      <w:r w:rsidRPr="00671309">
        <w:rPr>
          <w:rFonts w:ascii="Times New Roman" w:hAnsi="Times New Roman"/>
          <w:sz w:val="28"/>
          <w:szCs w:val="28"/>
        </w:rPr>
        <w:t>Модернизаци</w:t>
      </w:r>
      <w:r w:rsidR="00AA6C80" w:rsidRPr="00671309">
        <w:rPr>
          <w:rFonts w:ascii="Times New Roman" w:hAnsi="Times New Roman"/>
          <w:sz w:val="28"/>
          <w:szCs w:val="28"/>
        </w:rPr>
        <w:t>я</w:t>
      </w:r>
      <w:r w:rsidRPr="00671309">
        <w:rPr>
          <w:rFonts w:ascii="Times New Roman" w:hAnsi="Times New Roman"/>
          <w:sz w:val="28"/>
          <w:szCs w:val="28"/>
        </w:rPr>
        <w:t>, реконструкци</w:t>
      </w:r>
      <w:r w:rsidR="00AA6C80" w:rsidRPr="00671309">
        <w:rPr>
          <w:rFonts w:ascii="Times New Roman" w:hAnsi="Times New Roman"/>
          <w:sz w:val="28"/>
          <w:szCs w:val="28"/>
        </w:rPr>
        <w:t>я</w:t>
      </w:r>
      <w:r w:rsidRPr="00671309">
        <w:rPr>
          <w:rFonts w:ascii="Times New Roman" w:hAnsi="Times New Roman"/>
          <w:sz w:val="28"/>
          <w:szCs w:val="28"/>
        </w:rPr>
        <w:t xml:space="preserve">, </w:t>
      </w:r>
      <w:r w:rsidR="00AA6C80" w:rsidRPr="00671309">
        <w:rPr>
          <w:rFonts w:ascii="Times New Roman" w:hAnsi="Times New Roman"/>
          <w:sz w:val="28"/>
          <w:szCs w:val="28"/>
        </w:rPr>
        <w:t>ремонт</w:t>
      </w:r>
      <w:r w:rsidRPr="00671309">
        <w:rPr>
          <w:rFonts w:ascii="Times New Roman" w:hAnsi="Times New Roman"/>
          <w:sz w:val="28"/>
          <w:szCs w:val="28"/>
        </w:rPr>
        <w:t xml:space="preserve"> основных средств производ</w:t>
      </w:r>
      <w:r w:rsidR="00E7249F" w:rsidRPr="00671309">
        <w:rPr>
          <w:rFonts w:ascii="Times New Roman" w:hAnsi="Times New Roman"/>
          <w:sz w:val="28"/>
          <w:szCs w:val="28"/>
        </w:rPr>
        <w:t>ятся</w:t>
      </w:r>
      <w:r w:rsidRPr="00671309">
        <w:rPr>
          <w:rFonts w:ascii="Times New Roman" w:hAnsi="Times New Roman"/>
          <w:sz w:val="28"/>
          <w:szCs w:val="28"/>
        </w:rPr>
        <w:t xml:space="preserve"> как собственными силами, так и с привлечением сторонних организаций. </w:t>
      </w:r>
    </w:p>
    <w:p w:rsidR="00AA6C80" w:rsidRPr="00671309" w:rsidRDefault="00AA6C80"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Результаты ремонта или реконструкции (модернизации) принимаются решением Комиссии по поступлению и выбытию активов. </w:t>
      </w:r>
      <w:r w:rsidR="00E7249F" w:rsidRPr="00671309">
        <w:rPr>
          <w:rFonts w:ascii="Times New Roman" w:hAnsi="Times New Roman"/>
          <w:sz w:val="28"/>
          <w:szCs w:val="28"/>
        </w:rPr>
        <w:t>Документом, отражающим результат проведенного ремонта или модернизации, является Акт о приеме-сдаче отремонтированных, реконструированных и модернизированных объектов основных средств (ф. 0504103).</w:t>
      </w:r>
      <w:r w:rsidRPr="00671309">
        <w:rPr>
          <w:rFonts w:ascii="Times New Roman" w:hAnsi="Times New Roman"/>
          <w:sz w:val="28"/>
          <w:szCs w:val="28"/>
        </w:rPr>
        <w:t xml:space="preserve"> Сведения из указанного Акта заносятся в Инвентарную карточку основного средства. </w:t>
      </w:r>
    </w:p>
    <w:p w:rsidR="00AA6C80" w:rsidRPr="00671309" w:rsidRDefault="00BB30E8" w:rsidP="00671309">
      <w:pPr>
        <w:pStyle w:val="20"/>
        <w:spacing w:line="240" w:lineRule="auto"/>
        <w:rPr>
          <w:rFonts w:ascii="Times New Roman" w:hAnsi="Times New Roman"/>
          <w:sz w:val="28"/>
          <w:szCs w:val="28"/>
        </w:rPr>
      </w:pPr>
      <w:r w:rsidRPr="00671309">
        <w:rPr>
          <w:rFonts w:ascii="Times New Roman" w:hAnsi="Times New Roman"/>
          <w:sz w:val="28"/>
          <w:szCs w:val="28"/>
        </w:rPr>
        <w:t>В случаях улучшения (повышения) первоначально принятых нормативных показателей функционирования объекта нефинансовых активов в результате проведенной достройки, дооборудования, реконструкции или модернизации учреждением пересматривается срок полезного использования по этому объекту.</w:t>
      </w:r>
    </w:p>
    <w:p w:rsidR="005076FE" w:rsidRPr="00671309" w:rsidRDefault="00AA6C80" w:rsidP="00671309">
      <w:pPr>
        <w:pStyle w:val="20"/>
        <w:spacing w:line="240" w:lineRule="auto"/>
        <w:rPr>
          <w:rFonts w:ascii="Times New Roman" w:hAnsi="Times New Roman"/>
          <w:sz w:val="28"/>
          <w:szCs w:val="28"/>
        </w:rPr>
      </w:pPr>
      <w:r w:rsidRPr="00671309">
        <w:rPr>
          <w:rFonts w:ascii="Times New Roman" w:hAnsi="Times New Roman"/>
          <w:sz w:val="28"/>
          <w:szCs w:val="28"/>
        </w:rPr>
        <w:t>Разукомплектация объекта основных средств производится на основании решения Комиссии по поступлению и выбытию активов. Документом, отражающим результат проведенной разукомплектации</w:t>
      </w:r>
      <w:r w:rsidR="00B40203" w:rsidRPr="00671309">
        <w:rPr>
          <w:rFonts w:ascii="Times New Roman" w:hAnsi="Times New Roman"/>
          <w:sz w:val="28"/>
          <w:szCs w:val="28"/>
        </w:rPr>
        <w:t>,</w:t>
      </w:r>
      <w:r w:rsidRPr="00671309">
        <w:rPr>
          <w:rFonts w:ascii="Times New Roman" w:hAnsi="Times New Roman"/>
          <w:sz w:val="28"/>
          <w:szCs w:val="28"/>
        </w:rPr>
        <w:t xml:space="preserve"> является Акт разукомплектации (форма р-1, разработана Учреждением самостоятельно). </w:t>
      </w:r>
    </w:p>
    <w:p w:rsidR="005076FE" w:rsidRPr="00671309" w:rsidRDefault="005076FE"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Консервация объекта основных средств на срок более 3 месяцев (расконсервация) оформляется на основании приказа руководителя первичным учетным документом - Актом о консервации (расконсервации) объектов основных средств (форма к-1, разработана Учреждением самостоятельно). Отражение консервации (расконсервации) объекта основных средств на срок более 3 месяцев отражается путем внесения в Инвентарную карточку объекта учета записи о консервации (расконсервации) объекта, без отражения по соответствующим счетам аналитического учета счета 010100000 «Основные средства». </w:t>
      </w:r>
    </w:p>
    <w:p w:rsidR="005076FE" w:rsidRPr="00671309" w:rsidRDefault="00BB30E8"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Выбытие основных средств оформляется типовыми </w:t>
      </w:r>
      <w:r w:rsidR="005076FE" w:rsidRPr="00671309">
        <w:rPr>
          <w:rFonts w:ascii="Times New Roman" w:hAnsi="Times New Roman"/>
          <w:sz w:val="28"/>
          <w:szCs w:val="28"/>
        </w:rPr>
        <w:t>А</w:t>
      </w:r>
      <w:r w:rsidRPr="00671309">
        <w:rPr>
          <w:rFonts w:ascii="Times New Roman" w:hAnsi="Times New Roman"/>
          <w:sz w:val="28"/>
          <w:szCs w:val="28"/>
        </w:rPr>
        <w:t>к</w:t>
      </w:r>
      <w:r w:rsidR="005076FE" w:rsidRPr="00671309">
        <w:rPr>
          <w:rFonts w:ascii="Times New Roman" w:hAnsi="Times New Roman"/>
          <w:sz w:val="28"/>
          <w:szCs w:val="28"/>
        </w:rPr>
        <w:t>тами на списание Комиссией по поступлению и выбытию активов</w:t>
      </w:r>
      <w:r w:rsidR="00C33F1E" w:rsidRPr="00671309">
        <w:rPr>
          <w:rFonts w:ascii="Times New Roman" w:hAnsi="Times New Roman"/>
          <w:sz w:val="28"/>
          <w:szCs w:val="28"/>
        </w:rPr>
        <w:t>.</w:t>
      </w:r>
      <w:r w:rsidR="005076FE" w:rsidRPr="00671309">
        <w:rPr>
          <w:rFonts w:ascii="Times New Roman" w:hAnsi="Times New Roman"/>
          <w:sz w:val="28"/>
          <w:szCs w:val="28"/>
        </w:rPr>
        <w:t xml:space="preserve"> Разборка и демонтаж основных средств до утверждения соответствующих актов не допускается.</w:t>
      </w:r>
    </w:p>
    <w:p w:rsidR="00BB30E8" w:rsidRPr="00671309" w:rsidRDefault="005076FE"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Продажа основных средств оформляется Актом о приеме-передаче объектов нефинансовых активов (ф. 0504101). </w:t>
      </w:r>
    </w:p>
    <w:p w:rsidR="005076FE" w:rsidRPr="00671309" w:rsidRDefault="00C33F1E" w:rsidP="00671309">
      <w:pPr>
        <w:pStyle w:val="20"/>
        <w:spacing w:line="240" w:lineRule="auto"/>
        <w:rPr>
          <w:rFonts w:ascii="Times New Roman" w:hAnsi="Times New Roman"/>
          <w:sz w:val="28"/>
          <w:szCs w:val="28"/>
        </w:rPr>
      </w:pPr>
      <w:r w:rsidRPr="00671309">
        <w:rPr>
          <w:rFonts w:ascii="Times New Roman" w:hAnsi="Times New Roman"/>
          <w:sz w:val="28"/>
          <w:szCs w:val="28"/>
        </w:rPr>
        <w:t>Списанные объекты основных средств (а также их части), не пригодные для дальнейшего использования или продажи подлежат отражению на забалансовом счете 02 «Материальные ценности, принятые на хранение» до момента их утилизации (уничтожения)</w:t>
      </w:r>
      <w:r w:rsidR="005076FE" w:rsidRPr="00671309">
        <w:rPr>
          <w:rFonts w:ascii="Times New Roman" w:hAnsi="Times New Roman"/>
          <w:sz w:val="28"/>
          <w:szCs w:val="28"/>
        </w:rPr>
        <w:t xml:space="preserve"> в условной оценке 1 рубль за 1 объект</w:t>
      </w:r>
      <w:r w:rsidRPr="00671309">
        <w:rPr>
          <w:rFonts w:ascii="Times New Roman" w:hAnsi="Times New Roman"/>
          <w:sz w:val="28"/>
          <w:szCs w:val="28"/>
        </w:rPr>
        <w:t xml:space="preserve">. </w:t>
      </w:r>
    </w:p>
    <w:p w:rsidR="00BB30E8" w:rsidRPr="00671309" w:rsidRDefault="00BB30E8" w:rsidP="00671309">
      <w:pPr>
        <w:pStyle w:val="20"/>
        <w:spacing w:line="240" w:lineRule="auto"/>
        <w:rPr>
          <w:rFonts w:ascii="Times New Roman" w:hAnsi="Times New Roman"/>
          <w:sz w:val="28"/>
          <w:szCs w:val="28"/>
        </w:rPr>
      </w:pPr>
      <w:r w:rsidRPr="00671309">
        <w:rPr>
          <w:rFonts w:ascii="Times New Roman" w:hAnsi="Times New Roman"/>
          <w:sz w:val="28"/>
          <w:szCs w:val="28"/>
        </w:rPr>
        <w:t>Арендованные основные средства учитываются у арендаторов на забалансовом счете 01 "Основные средства в пользовании" под инвентарными номерами, присвоенными им арендода</w:t>
      </w:r>
      <w:r w:rsidR="005076FE" w:rsidRPr="00671309">
        <w:rPr>
          <w:rFonts w:ascii="Times New Roman" w:hAnsi="Times New Roman"/>
          <w:sz w:val="28"/>
          <w:szCs w:val="28"/>
        </w:rPr>
        <w:t xml:space="preserve">телем, кроме финансовой аренды, </w:t>
      </w:r>
      <w:r w:rsidRPr="00671309">
        <w:rPr>
          <w:rFonts w:ascii="Times New Roman" w:hAnsi="Times New Roman"/>
          <w:sz w:val="28"/>
          <w:szCs w:val="28"/>
        </w:rPr>
        <w:t xml:space="preserve">если объект основных средств </w:t>
      </w:r>
      <w:r w:rsidR="005076FE" w:rsidRPr="00671309">
        <w:rPr>
          <w:rFonts w:ascii="Times New Roman" w:hAnsi="Times New Roman"/>
          <w:sz w:val="28"/>
          <w:szCs w:val="28"/>
        </w:rPr>
        <w:t>принимается на баланс лизингополучателем (Учреждением)</w:t>
      </w:r>
      <w:r w:rsidRPr="00671309">
        <w:rPr>
          <w:rFonts w:ascii="Times New Roman" w:hAnsi="Times New Roman"/>
          <w:sz w:val="28"/>
          <w:szCs w:val="28"/>
        </w:rPr>
        <w:t>.</w:t>
      </w:r>
    </w:p>
    <w:p w:rsidR="009D5CDB" w:rsidRPr="00671309" w:rsidRDefault="009D5CDB" w:rsidP="00671309">
      <w:pPr>
        <w:pStyle w:val="20"/>
        <w:spacing w:line="240" w:lineRule="auto"/>
        <w:rPr>
          <w:rFonts w:ascii="Times New Roman" w:hAnsi="Times New Roman"/>
          <w:sz w:val="28"/>
          <w:szCs w:val="28"/>
        </w:rPr>
      </w:pPr>
    </w:p>
    <w:p w:rsidR="009D5CDB" w:rsidRPr="00671309" w:rsidRDefault="009D5CDB" w:rsidP="00671309">
      <w:pPr>
        <w:pStyle w:val="a8"/>
        <w:spacing w:after="0"/>
        <w:rPr>
          <w:rFonts w:ascii="Times New Roman" w:hAnsi="Times New Roman"/>
          <w:szCs w:val="28"/>
        </w:rPr>
      </w:pPr>
      <w:r w:rsidRPr="00671309">
        <w:rPr>
          <w:rFonts w:ascii="Times New Roman" w:hAnsi="Times New Roman"/>
          <w:szCs w:val="28"/>
        </w:rPr>
        <w:t>Нематериальные активы</w:t>
      </w:r>
    </w:p>
    <w:p w:rsidR="00362E13" w:rsidRPr="00671309" w:rsidRDefault="00362E13" w:rsidP="00671309">
      <w:pPr>
        <w:rPr>
          <w:sz w:val="28"/>
          <w:szCs w:val="28"/>
        </w:rPr>
      </w:pPr>
    </w:p>
    <w:p w:rsidR="00362E13" w:rsidRPr="00671309" w:rsidRDefault="006966C9" w:rsidP="00671309">
      <w:pPr>
        <w:pStyle w:val="20"/>
        <w:spacing w:line="240" w:lineRule="auto"/>
        <w:rPr>
          <w:rFonts w:ascii="Times New Roman" w:hAnsi="Times New Roman"/>
          <w:sz w:val="28"/>
          <w:szCs w:val="28"/>
        </w:rPr>
      </w:pPr>
      <w:r w:rsidRPr="00671309">
        <w:rPr>
          <w:rFonts w:ascii="Times New Roman" w:hAnsi="Times New Roman"/>
          <w:sz w:val="28"/>
          <w:szCs w:val="28"/>
        </w:rPr>
        <w:t>К нематериальным активам Учреждением могут быть отнесены охраняемые результаты интеллектуальной деятельности и средства индивидуализации, поименованные в ст. 1225 ГК РФ (Часть 4) при удовлетворении условиям п. 56 Инструкции 157н.</w:t>
      </w:r>
    </w:p>
    <w:p w:rsidR="00362E13" w:rsidRPr="00671309" w:rsidRDefault="00362E13"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Документы аналитического учета, принятия к учету и списания нематериальных активов аналогичны таковым для основных средств. </w:t>
      </w:r>
      <w:r w:rsidR="006966C9" w:rsidRPr="00671309">
        <w:rPr>
          <w:rFonts w:ascii="Times New Roman" w:hAnsi="Times New Roman"/>
          <w:sz w:val="28"/>
          <w:szCs w:val="28"/>
        </w:rPr>
        <w:t xml:space="preserve">Приходный ордер (ф. 0504207) при принятии к учету нематериальных активов не применяется. </w:t>
      </w:r>
    </w:p>
    <w:p w:rsidR="00362E13" w:rsidRPr="00671309" w:rsidRDefault="00362E13"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Документы, отражающие возникновение и наличие исключительных прав учреждения на объекты нематериальных активов, определены Приложением № </w:t>
      </w:r>
      <w:r w:rsidR="00B40203" w:rsidRPr="00671309">
        <w:rPr>
          <w:rFonts w:ascii="Times New Roman" w:hAnsi="Times New Roman"/>
          <w:sz w:val="28"/>
          <w:szCs w:val="28"/>
        </w:rPr>
        <w:t>9</w:t>
      </w:r>
      <w:r w:rsidRPr="00671309">
        <w:rPr>
          <w:rFonts w:ascii="Times New Roman" w:hAnsi="Times New Roman"/>
          <w:sz w:val="28"/>
          <w:szCs w:val="28"/>
        </w:rPr>
        <w:t xml:space="preserve"> к настоящей Учетной политике.</w:t>
      </w:r>
    </w:p>
    <w:p w:rsidR="00362E13" w:rsidRPr="00671309" w:rsidRDefault="00362E13"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Каждому инвентарному объекту нематериальных активов присваивается уникальный инвентарный номер. Кодирование инвентарных номеров нематериальных активов установлено – 00000000. </w:t>
      </w:r>
    </w:p>
    <w:p w:rsidR="009D5CDB" w:rsidRPr="00671309" w:rsidRDefault="009D5CDB" w:rsidP="00671309">
      <w:pPr>
        <w:pStyle w:val="20"/>
        <w:spacing w:line="240" w:lineRule="auto"/>
        <w:rPr>
          <w:rFonts w:ascii="Times New Roman" w:hAnsi="Times New Roman"/>
          <w:sz w:val="28"/>
          <w:szCs w:val="28"/>
        </w:rPr>
      </w:pPr>
      <w:r w:rsidRPr="00671309">
        <w:rPr>
          <w:rFonts w:ascii="Times New Roman" w:hAnsi="Times New Roman"/>
          <w:sz w:val="28"/>
          <w:szCs w:val="28"/>
        </w:rPr>
        <w:t>Нематериальные активы, по которым невозможно надежно определить срок полезного использования, считать нематериальными активами с неопределенным сроком полезного использования. По указанным нематериальным активам в целях определения амортизационных отчислений срок полезного использования устанавливается из расчета десяти лет.</w:t>
      </w:r>
    </w:p>
    <w:p w:rsidR="00362E13" w:rsidRPr="00671309" w:rsidRDefault="00362E13" w:rsidP="00671309">
      <w:pPr>
        <w:widowControl w:val="0"/>
        <w:tabs>
          <w:tab w:val="left" w:pos="6237"/>
        </w:tabs>
        <w:autoSpaceDE w:val="0"/>
        <w:autoSpaceDN w:val="0"/>
        <w:adjustRightInd w:val="0"/>
        <w:ind w:firstLine="540"/>
        <w:jc w:val="both"/>
        <w:rPr>
          <w:sz w:val="28"/>
          <w:szCs w:val="28"/>
        </w:rPr>
      </w:pPr>
    </w:p>
    <w:p w:rsidR="00ED0FE6" w:rsidRPr="00671309" w:rsidRDefault="00ED0FE6" w:rsidP="00671309">
      <w:pPr>
        <w:tabs>
          <w:tab w:val="left" w:pos="6237"/>
        </w:tabs>
        <w:rPr>
          <w:sz w:val="28"/>
          <w:szCs w:val="28"/>
          <w:u w:val="single"/>
        </w:rPr>
      </w:pPr>
    </w:p>
    <w:p w:rsidR="007A285E" w:rsidRDefault="007A285E" w:rsidP="00671309">
      <w:pPr>
        <w:tabs>
          <w:tab w:val="left" w:pos="6237"/>
        </w:tabs>
        <w:rPr>
          <w:sz w:val="28"/>
          <w:szCs w:val="28"/>
          <w:u w:val="single"/>
        </w:rPr>
      </w:pPr>
    </w:p>
    <w:p w:rsidR="004601A6" w:rsidRDefault="004601A6" w:rsidP="00671309">
      <w:pPr>
        <w:tabs>
          <w:tab w:val="left" w:pos="6237"/>
        </w:tabs>
        <w:rPr>
          <w:sz w:val="28"/>
          <w:szCs w:val="28"/>
          <w:u w:val="single"/>
        </w:rPr>
      </w:pPr>
    </w:p>
    <w:p w:rsidR="004601A6" w:rsidRDefault="004601A6" w:rsidP="00671309">
      <w:pPr>
        <w:tabs>
          <w:tab w:val="left" w:pos="6237"/>
        </w:tabs>
        <w:rPr>
          <w:sz w:val="28"/>
          <w:szCs w:val="28"/>
          <w:u w:val="single"/>
        </w:rPr>
      </w:pPr>
    </w:p>
    <w:p w:rsidR="004601A6" w:rsidRPr="00671309" w:rsidRDefault="004601A6" w:rsidP="00671309">
      <w:pPr>
        <w:tabs>
          <w:tab w:val="left" w:pos="6237"/>
        </w:tabs>
        <w:rPr>
          <w:sz w:val="28"/>
          <w:szCs w:val="28"/>
          <w:u w:val="single"/>
        </w:rPr>
      </w:pPr>
    </w:p>
    <w:p w:rsidR="00FC5FEF" w:rsidRPr="00671309" w:rsidRDefault="00FC5FEF" w:rsidP="00671309">
      <w:pPr>
        <w:pStyle w:val="a8"/>
        <w:spacing w:after="0"/>
        <w:rPr>
          <w:rFonts w:ascii="Times New Roman" w:hAnsi="Times New Roman"/>
          <w:szCs w:val="28"/>
        </w:rPr>
      </w:pPr>
      <w:r w:rsidRPr="00671309">
        <w:rPr>
          <w:rFonts w:ascii="Times New Roman" w:hAnsi="Times New Roman"/>
          <w:szCs w:val="28"/>
        </w:rPr>
        <w:t>Материально-производственные запасы</w:t>
      </w:r>
    </w:p>
    <w:p w:rsidR="00ED0FE6" w:rsidRPr="00671309" w:rsidRDefault="00ED0FE6" w:rsidP="00671309">
      <w:pPr>
        <w:tabs>
          <w:tab w:val="left" w:pos="6237"/>
        </w:tabs>
        <w:rPr>
          <w:sz w:val="28"/>
          <w:szCs w:val="28"/>
        </w:rPr>
      </w:pPr>
    </w:p>
    <w:p w:rsidR="00ED0FE6" w:rsidRPr="00671309" w:rsidRDefault="00FC5FEF" w:rsidP="00671309">
      <w:pPr>
        <w:pStyle w:val="20"/>
        <w:spacing w:line="240" w:lineRule="auto"/>
        <w:rPr>
          <w:rFonts w:ascii="Times New Roman" w:hAnsi="Times New Roman"/>
          <w:sz w:val="28"/>
          <w:szCs w:val="28"/>
        </w:rPr>
      </w:pPr>
      <w:r w:rsidRPr="00671309">
        <w:rPr>
          <w:rFonts w:ascii="Times New Roman" w:hAnsi="Times New Roman"/>
          <w:sz w:val="28"/>
          <w:szCs w:val="28"/>
        </w:rPr>
        <w:t>К</w:t>
      </w:r>
      <w:r w:rsidR="006966C9" w:rsidRPr="00671309">
        <w:rPr>
          <w:rFonts w:ascii="Times New Roman" w:hAnsi="Times New Roman"/>
          <w:sz w:val="28"/>
          <w:szCs w:val="28"/>
        </w:rPr>
        <w:t xml:space="preserve">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(п. 99 Инструкции 157н). Окончательное решение о сроке полезного использования объекта имущества при его принятии к учету принимает Комиссия по поступлению и выбытию активов.  </w:t>
      </w:r>
    </w:p>
    <w:p w:rsidR="006966C9" w:rsidRPr="00671309" w:rsidRDefault="006966C9" w:rsidP="00671309">
      <w:pPr>
        <w:pStyle w:val="20"/>
        <w:spacing w:line="240" w:lineRule="auto"/>
        <w:rPr>
          <w:rFonts w:ascii="Times New Roman" w:hAnsi="Times New Roman"/>
          <w:sz w:val="28"/>
          <w:szCs w:val="28"/>
        </w:rPr>
      </w:pPr>
      <w:r w:rsidRPr="00671309">
        <w:rPr>
          <w:rFonts w:ascii="Times New Roman" w:hAnsi="Times New Roman"/>
          <w:sz w:val="28"/>
          <w:szCs w:val="28"/>
        </w:rPr>
        <w:t>Кроме этого к материальным запасам Учреждение относит:</w:t>
      </w:r>
    </w:p>
    <w:p w:rsidR="00FC5FEF" w:rsidRPr="00671309" w:rsidRDefault="00362E13" w:rsidP="00671309">
      <w:pPr>
        <w:pStyle w:val="20"/>
        <w:numPr>
          <w:ilvl w:val="0"/>
          <w:numId w:val="4"/>
        </w:numPr>
        <w:spacing w:line="240" w:lineRule="auto"/>
        <w:rPr>
          <w:rFonts w:ascii="Times New Roman" w:hAnsi="Times New Roman"/>
          <w:sz w:val="28"/>
          <w:szCs w:val="28"/>
        </w:rPr>
      </w:pPr>
      <w:r w:rsidRPr="00671309">
        <w:rPr>
          <w:rFonts w:ascii="Times New Roman" w:hAnsi="Times New Roman"/>
          <w:sz w:val="28"/>
          <w:szCs w:val="28"/>
        </w:rPr>
        <w:t xml:space="preserve">Дискеты, </w:t>
      </w:r>
      <w:r w:rsidRPr="00671309">
        <w:rPr>
          <w:rFonts w:ascii="Times New Roman" w:hAnsi="Times New Roman"/>
          <w:sz w:val="28"/>
          <w:szCs w:val="28"/>
          <w:lang w:val="en-US"/>
        </w:rPr>
        <w:t>CD</w:t>
      </w:r>
      <w:r w:rsidRPr="00671309">
        <w:rPr>
          <w:rFonts w:ascii="Times New Roman" w:hAnsi="Times New Roman"/>
          <w:sz w:val="28"/>
          <w:szCs w:val="28"/>
        </w:rPr>
        <w:t>-диски, ФЛЭШ-накопители</w:t>
      </w:r>
      <w:r w:rsidR="007A285E" w:rsidRPr="00671309">
        <w:rPr>
          <w:rFonts w:ascii="Times New Roman" w:hAnsi="Times New Roman"/>
          <w:sz w:val="28"/>
          <w:szCs w:val="28"/>
        </w:rPr>
        <w:t xml:space="preserve"> ,калькуляторы</w:t>
      </w:r>
      <w:r w:rsidRPr="00671309">
        <w:rPr>
          <w:rFonts w:ascii="Times New Roman" w:hAnsi="Times New Roman"/>
          <w:sz w:val="28"/>
          <w:szCs w:val="28"/>
        </w:rPr>
        <w:t xml:space="preserve"> и карты памяти</w:t>
      </w:r>
      <w:r w:rsidR="006966C9" w:rsidRPr="00671309">
        <w:rPr>
          <w:rFonts w:ascii="Times New Roman" w:hAnsi="Times New Roman"/>
          <w:sz w:val="28"/>
          <w:szCs w:val="28"/>
        </w:rPr>
        <w:t xml:space="preserve"> и иные носители информации</w:t>
      </w:r>
    </w:p>
    <w:p w:rsidR="00850763" w:rsidRPr="00671309" w:rsidRDefault="00850763" w:rsidP="00671309">
      <w:pPr>
        <w:pStyle w:val="20"/>
        <w:spacing w:line="240" w:lineRule="auto"/>
        <w:rPr>
          <w:rFonts w:ascii="Times New Roman" w:hAnsi="Times New Roman"/>
          <w:sz w:val="28"/>
          <w:szCs w:val="28"/>
        </w:rPr>
      </w:pPr>
    </w:p>
    <w:p w:rsidR="00FC5FEF" w:rsidRPr="00671309" w:rsidRDefault="00850763" w:rsidP="00671309">
      <w:pPr>
        <w:pStyle w:val="20"/>
        <w:spacing w:line="240" w:lineRule="auto"/>
        <w:rPr>
          <w:rFonts w:ascii="Times New Roman" w:hAnsi="Times New Roman"/>
          <w:sz w:val="28"/>
          <w:szCs w:val="28"/>
        </w:rPr>
      </w:pPr>
      <w:r w:rsidRPr="00671309">
        <w:rPr>
          <w:rFonts w:ascii="Times New Roman" w:hAnsi="Times New Roman"/>
          <w:sz w:val="28"/>
          <w:szCs w:val="28"/>
        </w:rPr>
        <w:tab/>
      </w:r>
      <w:r w:rsidR="00FC5FEF" w:rsidRPr="00671309">
        <w:rPr>
          <w:rFonts w:ascii="Times New Roman" w:hAnsi="Times New Roman"/>
          <w:sz w:val="28"/>
          <w:szCs w:val="28"/>
        </w:rPr>
        <w:t xml:space="preserve">Материальные запасы принимаются к учету на основании </w:t>
      </w:r>
      <w:r w:rsidR="003005ED" w:rsidRPr="00671309">
        <w:rPr>
          <w:rFonts w:ascii="Times New Roman" w:hAnsi="Times New Roman"/>
          <w:sz w:val="28"/>
          <w:szCs w:val="28"/>
        </w:rPr>
        <w:t xml:space="preserve">Приходного ордера на приемку материальных ценностей (нефинансовых активов) (ф. 0504207). </w:t>
      </w:r>
    </w:p>
    <w:p w:rsidR="008F2578" w:rsidRPr="00671309" w:rsidRDefault="008F2578" w:rsidP="00671309">
      <w:pPr>
        <w:pStyle w:val="20"/>
        <w:spacing w:line="240" w:lineRule="auto"/>
        <w:rPr>
          <w:rFonts w:ascii="Times New Roman" w:hAnsi="Times New Roman"/>
          <w:sz w:val="28"/>
          <w:szCs w:val="28"/>
        </w:rPr>
      </w:pPr>
      <w:r w:rsidRPr="00671309">
        <w:rPr>
          <w:rFonts w:ascii="Times New Roman" w:hAnsi="Times New Roman"/>
          <w:sz w:val="28"/>
          <w:szCs w:val="28"/>
        </w:rPr>
        <w:tab/>
        <w:t>При наличии количественного и (или) качественного расхождения, а также несоответствия ассортимента принимаемых материальных ценностей сопроводительным документам поставщика при покупке, Комиссия учреждения по поступлению и выбытию активов составляет Акт приемки материалов (ф. 0504220).</w:t>
      </w:r>
      <w:r w:rsidR="006966C9" w:rsidRPr="00671309">
        <w:rPr>
          <w:rFonts w:ascii="Times New Roman" w:hAnsi="Times New Roman"/>
          <w:sz w:val="28"/>
          <w:szCs w:val="28"/>
        </w:rPr>
        <w:t xml:space="preserve"> Кроме этого Акт приемки материалов (ф. 0504220) применяется Учреждением в случае бездокументального принятия к учету материальных запасов. </w:t>
      </w:r>
      <w:r w:rsidR="00E17867" w:rsidRPr="00671309">
        <w:rPr>
          <w:rFonts w:ascii="Times New Roman" w:hAnsi="Times New Roman"/>
          <w:sz w:val="28"/>
          <w:szCs w:val="28"/>
        </w:rPr>
        <w:t>Сдача на склад остатков материалов, образовавшихся в результате разборки, выбытия основных средств, оформляется Требованием-накладной (ф. 0504204).</w:t>
      </w:r>
    </w:p>
    <w:p w:rsidR="008F2578" w:rsidRPr="00671309" w:rsidRDefault="008F2578"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Оценка материальных запасов, приобретенных за плату, осуществляется по фактической стоимости приобретения с учетом расходов, непосредственно связанных с их приобретением. </w:t>
      </w:r>
      <w:r w:rsidR="00FC5FEF" w:rsidRPr="00671309">
        <w:rPr>
          <w:rFonts w:ascii="Times New Roman" w:hAnsi="Times New Roman"/>
          <w:sz w:val="28"/>
          <w:szCs w:val="28"/>
        </w:rPr>
        <w:t>Фактическая стоимость материаль</w:t>
      </w:r>
      <w:r w:rsidRPr="00671309">
        <w:rPr>
          <w:rFonts w:ascii="Times New Roman" w:hAnsi="Times New Roman"/>
          <w:sz w:val="28"/>
          <w:szCs w:val="28"/>
        </w:rPr>
        <w:t xml:space="preserve">ных запасов, приобретаемых учреждением для их отражения в </w:t>
      </w:r>
      <w:r w:rsidR="00FC5FEF" w:rsidRPr="00671309">
        <w:rPr>
          <w:rFonts w:ascii="Times New Roman" w:hAnsi="Times New Roman"/>
          <w:sz w:val="28"/>
          <w:szCs w:val="28"/>
        </w:rPr>
        <w:t>учете,</w:t>
      </w:r>
      <w:r w:rsidRPr="00671309">
        <w:rPr>
          <w:rFonts w:ascii="Times New Roman" w:hAnsi="Times New Roman"/>
          <w:sz w:val="28"/>
          <w:szCs w:val="28"/>
        </w:rPr>
        <w:t xml:space="preserve"> формируется на аналитических счетах 10500 000 «Материальные запасы».</w:t>
      </w:r>
    </w:p>
    <w:p w:rsidR="00FC5FEF" w:rsidRPr="00671309" w:rsidRDefault="00FC5FEF" w:rsidP="00671309">
      <w:pPr>
        <w:pStyle w:val="20"/>
        <w:spacing w:line="240" w:lineRule="auto"/>
        <w:rPr>
          <w:rFonts w:ascii="Times New Roman" w:hAnsi="Times New Roman"/>
          <w:sz w:val="28"/>
          <w:szCs w:val="28"/>
        </w:rPr>
      </w:pPr>
      <w:r w:rsidRPr="00671309">
        <w:rPr>
          <w:rFonts w:ascii="Times New Roman" w:hAnsi="Times New Roman"/>
          <w:sz w:val="28"/>
          <w:szCs w:val="28"/>
        </w:rPr>
        <w:t>Фактическая с</w:t>
      </w:r>
      <w:r w:rsidR="008F2578" w:rsidRPr="00671309">
        <w:rPr>
          <w:rFonts w:ascii="Times New Roman" w:hAnsi="Times New Roman"/>
          <w:sz w:val="28"/>
          <w:szCs w:val="28"/>
        </w:rPr>
        <w:t xml:space="preserve">тоимость материальных запасов, </w:t>
      </w:r>
      <w:r w:rsidRPr="00671309">
        <w:rPr>
          <w:rFonts w:ascii="Times New Roman" w:hAnsi="Times New Roman"/>
          <w:sz w:val="28"/>
          <w:szCs w:val="28"/>
        </w:rPr>
        <w:t>создаваемых самим учреждени</w:t>
      </w:r>
      <w:r w:rsidR="008F2578" w:rsidRPr="00671309">
        <w:rPr>
          <w:rFonts w:ascii="Times New Roman" w:hAnsi="Times New Roman"/>
          <w:sz w:val="28"/>
          <w:szCs w:val="28"/>
        </w:rPr>
        <w:t>ем, а также при наличии дополнительных расходов при приобретении формируется на счете 106</w:t>
      </w:r>
      <w:r w:rsidRPr="00671309">
        <w:rPr>
          <w:rFonts w:ascii="Times New Roman" w:hAnsi="Times New Roman"/>
          <w:sz w:val="28"/>
          <w:szCs w:val="28"/>
        </w:rPr>
        <w:t xml:space="preserve">04 000 </w:t>
      </w:r>
      <w:r w:rsidR="008F2578" w:rsidRPr="00671309">
        <w:rPr>
          <w:rFonts w:ascii="Times New Roman" w:hAnsi="Times New Roman"/>
          <w:sz w:val="28"/>
          <w:szCs w:val="28"/>
        </w:rPr>
        <w:t>«</w:t>
      </w:r>
      <w:r w:rsidRPr="00671309">
        <w:rPr>
          <w:rFonts w:ascii="Times New Roman" w:hAnsi="Times New Roman"/>
          <w:sz w:val="28"/>
          <w:szCs w:val="28"/>
        </w:rPr>
        <w:t xml:space="preserve">Вложения в материальные запасы» и включает </w:t>
      </w:r>
      <w:r w:rsidR="008F2578" w:rsidRPr="00671309">
        <w:rPr>
          <w:rFonts w:ascii="Times New Roman" w:hAnsi="Times New Roman"/>
          <w:sz w:val="28"/>
          <w:szCs w:val="28"/>
        </w:rPr>
        <w:t>стоимость доставки, складирования и иные аналогичные расходы</w:t>
      </w:r>
      <w:r w:rsidR="006966C9" w:rsidRPr="00671309">
        <w:rPr>
          <w:rFonts w:ascii="Times New Roman" w:hAnsi="Times New Roman"/>
          <w:sz w:val="28"/>
          <w:szCs w:val="28"/>
        </w:rPr>
        <w:t xml:space="preserve"> при условии их </w:t>
      </w:r>
      <w:r w:rsidR="002D6354" w:rsidRPr="00671309">
        <w:rPr>
          <w:rFonts w:ascii="Times New Roman" w:hAnsi="Times New Roman"/>
          <w:sz w:val="28"/>
          <w:szCs w:val="28"/>
        </w:rPr>
        <w:t>оформления</w:t>
      </w:r>
      <w:r w:rsidR="006966C9" w:rsidRPr="00671309">
        <w:rPr>
          <w:rFonts w:ascii="Times New Roman" w:hAnsi="Times New Roman"/>
          <w:sz w:val="28"/>
          <w:szCs w:val="28"/>
        </w:rPr>
        <w:t xml:space="preserve"> и оплаты отдельными договорами</w:t>
      </w:r>
      <w:r w:rsidR="008F2578" w:rsidRPr="00671309">
        <w:rPr>
          <w:rFonts w:ascii="Times New Roman" w:hAnsi="Times New Roman"/>
          <w:sz w:val="28"/>
          <w:szCs w:val="28"/>
        </w:rPr>
        <w:t xml:space="preserve">. </w:t>
      </w:r>
    </w:p>
    <w:p w:rsidR="008F2578" w:rsidRPr="00671309" w:rsidRDefault="008F2578" w:rsidP="00671309">
      <w:pPr>
        <w:pStyle w:val="20"/>
        <w:spacing w:line="240" w:lineRule="auto"/>
        <w:rPr>
          <w:rFonts w:ascii="Times New Roman" w:hAnsi="Times New Roman"/>
          <w:sz w:val="28"/>
          <w:szCs w:val="28"/>
        </w:rPr>
      </w:pPr>
      <w:r w:rsidRPr="00671309">
        <w:rPr>
          <w:rFonts w:ascii="Times New Roman" w:hAnsi="Times New Roman"/>
          <w:sz w:val="28"/>
          <w:szCs w:val="28"/>
        </w:rPr>
        <w:t>При определении стоимости материальных запасов, приобретенных в рамках централизованного снабжения, не учитываются затраты по заготовке и доставке материальных ценностей до центральных складов и (или) грузополучателей.</w:t>
      </w:r>
    </w:p>
    <w:p w:rsidR="008F2578" w:rsidRPr="00671309" w:rsidRDefault="008F2578" w:rsidP="00671309">
      <w:pPr>
        <w:pStyle w:val="20"/>
        <w:spacing w:line="240" w:lineRule="auto"/>
        <w:rPr>
          <w:rFonts w:ascii="Times New Roman" w:hAnsi="Times New Roman"/>
          <w:sz w:val="28"/>
          <w:szCs w:val="28"/>
        </w:rPr>
      </w:pPr>
      <w:r w:rsidRPr="00671309">
        <w:rPr>
          <w:rFonts w:ascii="Times New Roman" w:hAnsi="Times New Roman"/>
          <w:sz w:val="28"/>
          <w:szCs w:val="28"/>
        </w:rPr>
        <w:t>Материально ответственные лица ведут учет материальных запасов отдельных категорий материальных запасов в Карточках учета материальных ценностей (ф. 0504043) по наименованиям и количеству.</w:t>
      </w:r>
    </w:p>
    <w:p w:rsidR="00CB098A" w:rsidRPr="00671309" w:rsidRDefault="00CB098A" w:rsidP="00671309">
      <w:pPr>
        <w:pStyle w:val="20"/>
        <w:spacing w:line="240" w:lineRule="auto"/>
        <w:rPr>
          <w:rFonts w:ascii="Times New Roman" w:hAnsi="Times New Roman"/>
          <w:sz w:val="28"/>
          <w:szCs w:val="28"/>
        </w:rPr>
      </w:pPr>
      <w:r w:rsidRPr="00671309">
        <w:rPr>
          <w:rFonts w:ascii="Times New Roman" w:hAnsi="Times New Roman"/>
          <w:sz w:val="28"/>
          <w:szCs w:val="28"/>
        </w:rPr>
        <w:t>Внутреннее перемещение материальных запасов внутри организации между структурными подразделениями или материально ответственными лицами оформляется Требованием-накладной (ф. 0504204).</w:t>
      </w:r>
    </w:p>
    <w:p w:rsidR="008F2578" w:rsidRPr="00671309" w:rsidRDefault="008F2578" w:rsidP="00671309">
      <w:pPr>
        <w:pStyle w:val="20"/>
        <w:spacing w:line="240" w:lineRule="auto"/>
        <w:rPr>
          <w:rFonts w:ascii="Times New Roman" w:hAnsi="Times New Roman"/>
          <w:sz w:val="28"/>
          <w:szCs w:val="28"/>
        </w:rPr>
      </w:pPr>
      <w:r w:rsidRPr="00671309">
        <w:rPr>
          <w:rFonts w:ascii="Times New Roman" w:hAnsi="Times New Roman"/>
          <w:sz w:val="28"/>
          <w:szCs w:val="28"/>
        </w:rPr>
        <w:t>Списание (отпуск) материальных запасов производится по средней фактической стоимости (по стоимости каждой единицы</w:t>
      </w:r>
      <w:r w:rsidR="002D6354" w:rsidRPr="00671309">
        <w:rPr>
          <w:rFonts w:ascii="Times New Roman" w:hAnsi="Times New Roman"/>
          <w:sz w:val="28"/>
          <w:szCs w:val="28"/>
        </w:rPr>
        <w:t xml:space="preserve"> – для спецодежды</w:t>
      </w:r>
      <w:r w:rsidRPr="00671309">
        <w:rPr>
          <w:rFonts w:ascii="Times New Roman" w:hAnsi="Times New Roman"/>
          <w:sz w:val="28"/>
          <w:szCs w:val="28"/>
        </w:rPr>
        <w:t>).</w:t>
      </w:r>
    </w:p>
    <w:p w:rsidR="008F2578" w:rsidRPr="00671309" w:rsidRDefault="008F2578" w:rsidP="00671309">
      <w:pPr>
        <w:pStyle w:val="20"/>
        <w:spacing w:line="240" w:lineRule="auto"/>
        <w:rPr>
          <w:rFonts w:ascii="Times New Roman" w:hAnsi="Times New Roman"/>
          <w:sz w:val="28"/>
          <w:szCs w:val="28"/>
        </w:rPr>
      </w:pPr>
    </w:p>
    <w:p w:rsidR="00FC5FEF" w:rsidRPr="00671309" w:rsidRDefault="00FC5FEF"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Списание и выдача материалов производится </w:t>
      </w:r>
      <w:r w:rsidR="008F2578" w:rsidRPr="00671309">
        <w:rPr>
          <w:rFonts w:ascii="Times New Roman" w:hAnsi="Times New Roman"/>
          <w:sz w:val="28"/>
          <w:szCs w:val="28"/>
        </w:rPr>
        <w:t>в следующем порядке</w:t>
      </w:r>
      <w:r w:rsidRPr="00671309">
        <w:rPr>
          <w:rFonts w:ascii="Times New Roman" w:hAnsi="Times New Roman"/>
          <w:sz w:val="28"/>
          <w:szCs w:val="28"/>
        </w:rPr>
        <w:t>:</w:t>
      </w:r>
    </w:p>
    <w:p w:rsidR="00FC5FEF" w:rsidRPr="00671309" w:rsidRDefault="008F2578" w:rsidP="00671309">
      <w:pPr>
        <w:pStyle w:val="20"/>
        <w:numPr>
          <w:ilvl w:val="0"/>
          <w:numId w:val="5"/>
        </w:numPr>
        <w:spacing w:line="240" w:lineRule="auto"/>
        <w:rPr>
          <w:rFonts w:ascii="Times New Roman" w:hAnsi="Times New Roman"/>
          <w:sz w:val="28"/>
          <w:szCs w:val="28"/>
        </w:rPr>
      </w:pPr>
      <w:r w:rsidRPr="00671309">
        <w:rPr>
          <w:rFonts w:ascii="Times New Roman" w:hAnsi="Times New Roman"/>
          <w:sz w:val="28"/>
          <w:szCs w:val="28"/>
        </w:rPr>
        <w:t>Списание канцелярских принадлежностей производится по Ведомости выдачи материальных ценностей на нужды учреждения (ф. 0504210) в момент выдачи их в отдел по нормам, установленным Приказом Руководителя</w:t>
      </w:r>
    </w:p>
    <w:p w:rsidR="00CB098A" w:rsidRPr="00671309" w:rsidRDefault="00CB098A" w:rsidP="00671309">
      <w:pPr>
        <w:pStyle w:val="20"/>
        <w:numPr>
          <w:ilvl w:val="0"/>
          <w:numId w:val="5"/>
        </w:numPr>
        <w:spacing w:line="240" w:lineRule="auto"/>
        <w:rPr>
          <w:rFonts w:ascii="Times New Roman" w:hAnsi="Times New Roman"/>
          <w:sz w:val="28"/>
          <w:szCs w:val="28"/>
        </w:rPr>
      </w:pPr>
      <w:r w:rsidRPr="00671309">
        <w:rPr>
          <w:rFonts w:ascii="Times New Roman" w:hAnsi="Times New Roman"/>
          <w:sz w:val="28"/>
          <w:szCs w:val="28"/>
        </w:rPr>
        <w:t>Списание чистящих и моющих средств производится по Ведомости выдачи материальных ценностей на нужды учреждения (ф. 0504210)</w:t>
      </w:r>
    </w:p>
    <w:p w:rsidR="00ED0FE6" w:rsidRPr="00671309" w:rsidRDefault="00CB098A" w:rsidP="00671309">
      <w:pPr>
        <w:pStyle w:val="20"/>
        <w:numPr>
          <w:ilvl w:val="0"/>
          <w:numId w:val="5"/>
        </w:numPr>
        <w:spacing w:line="240" w:lineRule="auto"/>
        <w:rPr>
          <w:rFonts w:ascii="Times New Roman" w:hAnsi="Times New Roman"/>
          <w:sz w:val="28"/>
          <w:szCs w:val="28"/>
        </w:rPr>
      </w:pPr>
      <w:r w:rsidRPr="00671309">
        <w:rPr>
          <w:rFonts w:ascii="Times New Roman" w:hAnsi="Times New Roman"/>
          <w:sz w:val="28"/>
          <w:szCs w:val="28"/>
        </w:rPr>
        <w:t>Материальные запасы, у которых истек срок годности, списываются с учета на основании Акта о списании материальных запасов (ф. 0504230)</w:t>
      </w:r>
      <w:r w:rsidR="002D6354" w:rsidRPr="00671309">
        <w:rPr>
          <w:rFonts w:ascii="Times New Roman" w:hAnsi="Times New Roman"/>
          <w:sz w:val="28"/>
          <w:szCs w:val="28"/>
        </w:rPr>
        <w:t xml:space="preserve"> по результатам проведенной инвентаризации</w:t>
      </w:r>
    </w:p>
    <w:p w:rsidR="00E17867" w:rsidRPr="00671309" w:rsidRDefault="00E17867" w:rsidP="00671309">
      <w:pPr>
        <w:pStyle w:val="20"/>
        <w:numPr>
          <w:ilvl w:val="0"/>
          <w:numId w:val="5"/>
        </w:numPr>
        <w:spacing w:line="240" w:lineRule="auto"/>
        <w:rPr>
          <w:rFonts w:ascii="Times New Roman" w:hAnsi="Times New Roman"/>
          <w:sz w:val="28"/>
          <w:szCs w:val="28"/>
        </w:rPr>
      </w:pPr>
      <w:r w:rsidRPr="00671309">
        <w:rPr>
          <w:rFonts w:ascii="Times New Roman" w:hAnsi="Times New Roman"/>
          <w:sz w:val="28"/>
          <w:szCs w:val="28"/>
        </w:rPr>
        <w:t>Списание материальных запасов, реализованных организациям и физическим лицам, оформляется Накладной на отпуск материалов (материальных ценностей) на сторону (ф. 0504205)</w:t>
      </w:r>
    </w:p>
    <w:p w:rsidR="00CB098A" w:rsidRPr="00671309" w:rsidRDefault="00CB098A" w:rsidP="00671309">
      <w:pPr>
        <w:pStyle w:val="20"/>
        <w:numPr>
          <w:ilvl w:val="0"/>
          <w:numId w:val="5"/>
        </w:numPr>
        <w:spacing w:line="240" w:lineRule="auto"/>
        <w:rPr>
          <w:rFonts w:ascii="Times New Roman" w:hAnsi="Times New Roman"/>
          <w:sz w:val="28"/>
          <w:szCs w:val="28"/>
        </w:rPr>
      </w:pPr>
      <w:r w:rsidRPr="00671309">
        <w:rPr>
          <w:rFonts w:ascii="Times New Roman" w:hAnsi="Times New Roman"/>
          <w:sz w:val="28"/>
          <w:szCs w:val="28"/>
        </w:rPr>
        <w:t>В иных случаях, не определенных настоящим пунктом Учетной политики для списания материальных запасов используется Акт о списании материальных запасов (ф. 0504230)</w:t>
      </w:r>
    </w:p>
    <w:p w:rsidR="00E17867" w:rsidRPr="00671309" w:rsidRDefault="00E17867" w:rsidP="00671309">
      <w:pPr>
        <w:pStyle w:val="20"/>
        <w:spacing w:line="240" w:lineRule="auto"/>
        <w:rPr>
          <w:rFonts w:ascii="Times New Roman" w:hAnsi="Times New Roman"/>
          <w:sz w:val="28"/>
          <w:szCs w:val="28"/>
        </w:rPr>
      </w:pPr>
    </w:p>
    <w:p w:rsidR="00FC5FEF" w:rsidRPr="00671309" w:rsidRDefault="00FC5FEF" w:rsidP="00671309">
      <w:pPr>
        <w:pStyle w:val="a8"/>
        <w:spacing w:after="0"/>
        <w:rPr>
          <w:rFonts w:ascii="Times New Roman" w:hAnsi="Times New Roman"/>
          <w:szCs w:val="28"/>
        </w:rPr>
      </w:pPr>
      <w:r w:rsidRPr="00671309">
        <w:rPr>
          <w:rFonts w:ascii="Times New Roman" w:hAnsi="Times New Roman"/>
          <w:szCs w:val="28"/>
        </w:rPr>
        <w:t xml:space="preserve">Денежные средства </w:t>
      </w:r>
      <w:r w:rsidR="008E62E6" w:rsidRPr="00671309">
        <w:rPr>
          <w:rFonts w:ascii="Times New Roman" w:hAnsi="Times New Roman"/>
          <w:szCs w:val="28"/>
        </w:rPr>
        <w:t>учреждения</w:t>
      </w:r>
    </w:p>
    <w:p w:rsidR="00ED0FE6" w:rsidRPr="00671309" w:rsidRDefault="00ED0FE6" w:rsidP="00671309">
      <w:pPr>
        <w:tabs>
          <w:tab w:val="left" w:pos="6237"/>
        </w:tabs>
        <w:rPr>
          <w:sz w:val="28"/>
          <w:szCs w:val="28"/>
        </w:rPr>
      </w:pPr>
    </w:p>
    <w:p w:rsidR="008C3CA3" w:rsidRPr="00671309" w:rsidRDefault="008C3CA3"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Кассовая книга ведется в </w:t>
      </w:r>
      <w:r w:rsidR="00C857B4" w:rsidRPr="00671309">
        <w:rPr>
          <w:rFonts w:ascii="Times New Roman" w:hAnsi="Times New Roman"/>
          <w:sz w:val="28"/>
          <w:szCs w:val="28"/>
        </w:rPr>
        <w:t>электронным</w:t>
      </w:r>
      <w:r w:rsidRPr="00671309">
        <w:rPr>
          <w:rFonts w:ascii="Times New Roman" w:hAnsi="Times New Roman"/>
          <w:sz w:val="28"/>
          <w:szCs w:val="28"/>
        </w:rPr>
        <w:t xml:space="preserve"> способом в бумажной форме</w:t>
      </w:r>
      <w:r w:rsidR="008E62E6" w:rsidRPr="00671309">
        <w:rPr>
          <w:rFonts w:ascii="Times New Roman" w:hAnsi="Times New Roman"/>
          <w:sz w:val="28"/>
          <w:szCs w:val="28"/>
        </w:rPr>
        <w:t xml:space="preserve"> (п. 4.7 Указания 3210-У)</w:t>
      </w:r>
      <w:r w:rsidRPr="00671309">
        <w:rPr>
          <w:rFonts w:ascii="Times New Roman" w:hAnsi="Times New Roman"/>
          <w:sz w:val="28"/>
          <w:szCs w:val="28"/>
        </w:rPr>
        <w:t xml:space="preserve">. </w:t>
      </w:r>
    </w:p>
    <w:p w:rsidR="008C3CA3" w:rsidRPr="00671309" w:rsidRDefault="00404FE3"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Ответственность за сохранность ценностей, находящихся в кассе Учреждения, несет </w:t>
      </w:r>
      <w:r w:rsidR="007F554E" w:rsidRPr="00671309">
        <w:rPr>
          <w:rFonts w:ascii="Times New Roman" w:hAnsi="Times New Roman"/>
          <w:sz w:val="28"/>
          <w:szCs w:val="28"/>
          <w:lang w:val="ru-RU"/>
        </w:rPr>
        <w:t>бухгалтер 1 категории Учреждения</w:t>
      </w:r>
      <w:r w:rsidRPr="00671309">
        <w:rPr>
          <w:rFonts w:ascii="Times New Roman" w:hAnsi="Times New Roman"/>
          <w:sz w:val="28"/>
          <w:szCs w:val="28"/>
        </w:rPr>
        <w:t xml:space="preserve">. </w:t>
      </w:r>
      <w:r w:rsidR="008C3CA3" w:rsidRPr="00671309">
        <w:rPr>
          <w:rStyle w:val="6"/>
          <w:color w:val="auto"/>
          <w:sz w:val="28"/>
          <w:szCs w:val="28"/>
          <w:shd w:val="clear" w:color="auto" w:fill="auto"/>
        </w:rPr>
        <w:t>Главный кассир в обязательном порядке фиксирует любой приход и расход наличных денежных средств в кассовой книге строго в день составления документа.</w:t>
      </w:r>
    </w:p>
    <w:p w:rsidR="008C3CA3" w:rsidRPr="00671309" w:rsidRDefault="008C3CA3" w:rsidP="00671309">
      <w:pPr>
        <w:pStyle w:val="20"/>
        <w:spacing w:line="240" w:lineRule="auto"/>
        <w:rPr>
          <w:rFonts w:ascii="Times New Roman" w:hAnsi="Times New Roman"/>
          <w:sz w:val="28"/>
          <w:szCs w:val="28"/>
        </w:rPr>
      </w:pPr>
      <w:r w:rsidRPr="00671309">
        <w:rPr>
          <w:rStyle w:val="6"/>
          <w:color w:val="auto"/>
          <w:sz w:val="28"/>
          <w:szCs w:val="28"/>
          <w:shd w:val="clear" w:color="auto" w:fill="auto"/>
        </w:rPr>
        <w:t>Кассовая книга шнуруется, нумеруется, опечатывается и подписывается директором Учреждения и главным бухгалтером.</w:t>
      </w:r>
    </w:p>
    <w:p w:rsidR="008C3CA3" w:rsidRPr="00671309" w:rsidRDefault="008C3CA3" w:rsidP="00671309">
      <w:pPr>
        <w:pStyle w:val="20"/>
        <w:spacing w:line="240" w:lineRule="auto"/>
        <w:rPr>
          <w:rFonts w:ascii="Times New Roman" w:hAnsi="Times New Roman"/>
          <w:sz w:val="28"/>
          <w:szCs w:val="28"/>
        </w:rPr>
      </w:pPr>
      <w:r w:rsidRPr="00671309">
        <w:rPr>
          <w:rFonts w:ascii="Times New Roman" w:hAnsi="Times New Roman"/>
          <w:sz w:val="28"/>
          <w:szCs w:val="28"/>
        </w:rPr>
        <w:t>Лимит кассы устанавливается Приказом Руководителя</w:t>
      </w:r>
      <w:r w:rsidR="008E62E6" w:rsidRPr="00671309">
        <w:rPr>
          <w:rFonts w:ascii="Times New Roman" w:hAnsi="Times New Roman"/>
          <w:sz w:val="28"/>
          <w:szCs w:val="28"/>
        </w:rPr>
        <w:t xml:space="preserve"> (п. 2 Указания 3210-У)</w:t>
      </w:r>
      <w:r w:rsidRPr="00671309">
        <w:rPr>
          <w:rFonts w:ascii="Times New Roman" w:hAnsi="Times New Roman"/>
          <w:sz w:val="28"/>
          <w:szCs w:val="28"/>
        </w:rPr>
        <w:t xml:space="preserve">.  </w:t>
      </w:r>
    </w:p>
    <w:p w:rsidR="008C3CA3" w:rsidRPr="00671309" w:rsidRDefault="008C3CA3"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Прием в кассу наличных денежных средств от физических лиц производится по бланкам строгой отчетности (Квитанции ф. 0504510) и Приходным кассовым ордерам </w:t>
      </w:r>
      <w:hyperlink r:id="rId9" w:history="1">
        <w:r w:rsidRPr="00671309">
          <w:rPr>
            <w:rFonts w:ascii="Times New Roman" w:hAnsi="Times New Roman"/>
            <w:sz w:val="28"/>
            <w:szCs w:val="28"/>
          </w:rPr>
          <w:t>(ф. 0310001)</w:t>
        </w:r>
      </w:hyperlink>
      <w:r w:rsidRPr="00671309">
        <w:rPr>
          <w:rFonts w:ascii="Times New Roman" w:hAnsi="Times New Roman"/>
          <w:sz w:val="28"/>
          <w:szCs w:val="28"/>
        </w:rPr>
        <w:t xml:space="preserve">. </w:t>
      </w:r>
    </w:p>
    <w:p w:rsidR="008C3CA3" w:rsidRPr="00671309" w:rsidRDefault="008C3CA3" w:rsidP="00671309">
      <w:pPr>
        <w:pStyle w:val="20"/>
        <w:spacing w:line="240" w:lineRule="auto"/>
        <w:rPr>
          <w:rStyle w:val="6"/>
          <w:color w:val="auto"/>
          <w:sz w:val="28"/>
          <w:szCs w:val="28"/>
          <w:shd w:val="clear" w:color="auto" w:fill="auto"/>
        </w:rPr>
      </w:pPr>
      <w:r w:rsidRPr="00671309">
        <w:rPr>
          <w:rStyle w:val="6"/>
          <w:color w:val="auto"/>
          <w:sz w:val="28"/>
          <w:szCs w:val="28"/>
          <w:shd w:val="clear" w:color="auto" w:fill="auto"/>
        </w:rPr>
        <w:t>Выдача денег из кассы происходит по расходным кассовым ордерам, по платежным ведомостям, заявлениям на выдачу денег и другим документам. Документы на выдачу денег подписывают Директор Учреждения и главный бухгалтер.</w:t>
      </w:r>
    </w:p>
    <w:p w:rsidR="00C857B4" w:rsidRPr="00671309" w:rsidRDefault="00C857B4" w:rsidP="00671309">
      <w:pPr>
        <w:pStyle w:val="20"/>
        <w:spacing w:line="240" w:lineRule="auto"/>
        <w:rPr>
          <w:rFonts w:ascii="Times New Roman" w:hAnsi="Times New Roman"/>
          <w:sz w:val="28"/>
          <w:szCs w:val="28"/>
        </w:rPr>
      </w:pPr>
      <w:r w:rsidRPr="00671309">
        <w:rPr>
          <w:rFonts w:ascii="Times New Roman" w:hAnsi="Times New Roman"/>
          <w:sz w:val="28"/>
          <w:szCs w:val="28"/>
        </w:rPr>
        <w:t>Имеется электронная ( корпоративная) карта для получения и приема наличных денежных средств.</w:t>
      </w:r>
    </w:p>
    <w:p w:rsidR="008C3CA3" w:rsidRPr="00671309" w:rsidRDefault="008C3CA3" w:rsidP="00671309">
      <w:pPr>
        <w:pStyle w:val="9"/>
        <w:shd w:val="clear" w:color="auto" w:fill="auto"/>
        <w:tabs>
          <w:tab w:val="left" w:pos="6237"/>
        </w:tabs>
        <w:spacing w:line="240" w:lineRule="auto"/>
        <w:ind w:right="60" w:firstLine="0"/>
        <w:rPr>
          <w:sz w:val="28"/>
          <w:szCs w:val="28"/>
        </w:rPr>
      </w:pPr>
    </w:p>
    <w:p w:rsidR="008C3CA3" w:rsidRPr="00671309" w:rsidRDefault="008C3CA3" w:rsidP="00671309">
      <w:pPr>
        <w:pStyle w:val="a8"/>
        <w:spacing w:after="0"/>
        <w:rPr>
          <w:rFonts w:ascii="Times New Roman" w:hAnsi="Times New Roman"/>
          <w:szCs w:val="28"/>
        </w:rPr>
      </w:pPr>
      <w:r w:rsidRPr="00671309">
        <w:rPr>
          <w:rFonts w:ascii="Times New Roman" w:hAnsi="Times New Roman"/>
          <w:szCs w:val="28"/>
        </w:rPr>
        <w:t>Денежные документы</w:t>
      </w:r>
    </w:p>
    <w:p w:rsidR="008C3CA3" w:rsidRPr="00671309" w:rsidRDefault="008C3CA3" w:rsidP="00671309">
      <w:pPr>
        <w:pStyle w:val="9"/>
        <w:shd w:val="clear" w:color="auto" w:fill="auto"/>
        <w:tabs>
          <w:tab w:val="left" w:pos="6237"/>
        </w:tabs>
        <w:spacing w:line="240" w:lineRule="auto"/>
        <w:ind w:left="20" w:right="60" w:firstLine="720"/>
        <w:jc w:val="center"/>
        <w:rPr>
          <w:sz w:val="28"/>
          <w:szCs w:val="28"/>
        </w:rPr>
      </w:pPr>
    </w:p>
    <w:p w:rsidR="008C3CA3" w:rsidRPr="00671309" w:rsidRDefault="008C3CA3" w:rsidP="00671309">
      <w:pPr>
        <w:pStyle w:val="20"/>
        <w:spacing w:line="240" w:lineRule="auto"/>
        <w:rPr>
          <w:rFonts w:ascii="Times New Roman" w:hAnsi="Times New Roman"/>
          <w:sz w:val="28"/>
          <w:szCs w:val="28"/>
        </w:rPr>
      </w:pPr>
      <w:r w:rsidRPr="00671309">
        <w:rPr>
          <w:rFonts w:ascii="Times New Roman" w:hAnsi="Times New Roman"/>
          <w:sz w:val="28"/>
          <w:szCs w:val="28"/>
        </w:rPr>
        <w:t>В составе денежных документов учитываются</w:t>
      </w:r>
      <w:r w:rsidR="008E62E6" w:rsidRPr="00671309">
        <w:rPr>
          <w:rFonts w:ascii="Times New Roman" w:hAnsi="Times New Roman"/>
          <w:sz w:val="28"/>
          <w:szCs w:val="28"/>
        </w:rPr>
        <w:t xml:space="preserve"> (п. 169 Инструкции 157н)</w:t>
      </w:r>
      <w:r w:rsidRPr="00671309">
        <w:rPr>
          <w:rFonts w:ascii="Times New Roman" w:hAnsi="Times New Roman"/>
          <w:sz w:val="28"/>
          <w:szCs w:val="28"/>
        </w:rPr>
        <w:t>:</w:t>
      </w:r>
    </w:p>
    <w:p w:rsidR="008E62E6" w:rsidRPr="00671309" w:rsidRDefault="008E62E6" w:rsidP="00671309">
      <w:pPr>
        <w:pStyle w:val="20"/>
        <w:spacing w:line="240" w:lineRule="auto"/>
        <w:rPr>
          <w:rFonts w:ascii="Times New Roman" w:hAnsi="Times New Roman"/>
          <w:sz w:val="28"/>
          <w:szCs w:val="28"/>
        </w:rPr>
      </w:pPr>
    </w:p>
    <w:p w:rsidR="008C3CA3" w:rsidRPr="00671309" w:rsidRDefault="008C3CA3" w:rsidP="00671309">
      <w:pPr>
        <w:pStyle w:val="20"/>
        <w:numPr>
          <w:ilvl w:val="0"/>
          <w:numId w:val="24"/>
        </w:numPr>
        <w:spacing w:line="240" w:lineRule="auto"/>
        <w:rPr>
          <w:rFonts w:ascii="Times New Roman" w:hAnsi="Times New Roman"/>
          <w:sz w:val="28"/>
          <w:szCs w:val="28"/>
        </w:rPr>
      </w:pPr>
      <w:r w:rsidRPr="00671309">
        <w:rPr>
          <w:rFonts w:ascii="Times New Roman" w:hAnsi="Times New Roman"/>
          <w:sz w:val="28"/>
          <w:szCs w:val="28"/>
        </w:rPr>
        <w:t xml:space="preserve">Оплаченные путевки в санатории </w:t>
      </w:r>
    </w:p>
    <w:p w:rsidR="008C3CA3" w:rsidRPr="00671309" w:rsidRDefault="008C3CA3" w:rsidP="00671309">
      <w:pPr>
        <w:pStyle w:val="20"/>
        <w:spacing w:line="240" w:lineRule="auto"/>
        <w:rPr>
          <w:rFonts w:ascii="Times New Roman" w:hAnsi="Times New Roman"/>
          <w:sz w:val="28"/>
          <w:szCs w:val="28"/>
        </w:rPr>
      </w:pPr>
    </w:p>
    <w:p w:rsidR="008C3CA3" w:rsidRPr="00671309" w:rsidRDefault="008C3CA3" w:rsidP="00671309">
      <w:pPr>
        <w:pStyle w:val="20"/>
        <w:spacing w:line="240" w:lineRule="auto"/>
        <w:rPr>
          <w:rFonts w:ascii="Times New Roman" w:hAnsi="Times New Roman"/>
          <w:sz w:val="28"/>
          <w:szCs w:val="28"/>
        </w:rPr>
      </w:pPr>
      <w:r w:rsidRPr="00671309">
        <w:rPr>
          <w:rFonts w:ascii="Times New Roman" w:hAnsi="Times New Roman"/>
          <w:sz w:val="28"/>
          <w:szCs w:val="28"/>
        </w:rPr>
        <w:t>Денежные документы хранятся в кассе учреждения.</w:t>
      </w:r>
      <w:r w:rsidR="008E62E6" w:rsidRPr="00671309">
        <w:rPr>
          <w:rFonts w:ascii="Times New Roman" w:hAnsi="Times New Roman"/>
          <w:sz w:val="28"/>
          <w:szCs w:val="28"/>
        </w:rPr>
        <w:t xml:space="preserve"> </w:t>
      </w:r>
      <w:r w:rsidRPr="00671309">
        <w:rPr>
          <w:rFonts w:ascii="Times New Roman" w:hAnsi="Times New Roman"/>
          <w:sz w:val="28"/>
          <w:szCs w:val="28"/>
        </w:rPr>
        <w:t xml:space="preserve">Прием в кассу и выдача из кассы таких документов оформляются Приходными кассовыми ордерами </w:t>
      </w:r>
      <w:hyperlink r:id="rId10" w:history="1">
        <w:r w:rsidRPr="00671309">
          <w:rPr>
            <w:rFonts w:ascii="Times New Roman" w:hAnsi="Times New Roman"/>
            <w:sz w:val="28"/>
            <w:szCs w:val="28"/>
          </w:rPr>
          <w:t>(ф. 0310001)</w:t>
        </w:r>
      </w:hyperlink>
      <w:r w:rsidRPr="00671309">
        <w:rPr>
          <w:rFonts w:ascii="Times New Roman" w:hAnsi="Times New Roman"/>
          <w:sz w:val="28"/>
          <w:szCs w:val="28"/>
        </w:rPr>
        <w:t xml:space="preserve"> и Расходными кассовыми ордерами </w:t>
      </w:r>
      <w:hyperlink r:id="rId11" w:history="1">
        <w:r w:rsidRPr="00671309">
          <w:rPr>
            <w:rFonts w:ascii="Times New Roman" w:hAnsi="Times New Roman"/>
            <w:sz w:val="28"/>
            <w:szCs w:val="28"/>
          </w:rPr>
          <w:t>(ф. 0310002)</w:t>
        </w:r>
      </w:hyperlink>
      <w:r w:rsidRPr="00671309">
        <w:rPr>
          <w:rFonts w:ascii="Times New Roman" w:hAnsi="Times New Roman"/>
          <w:sz w:val="28"/>
          <w:szCs w:val="28"/>
        </w:rPr>
        <w:t xml:space="preserve"> с оформлением на них записи "Фондовый".</w:t>
      </w:r>
    </w:p>
    <w:p w:rsidR="008C3CA3" w:rsidRPr="00671309" w:rsidRDefault="008C3CA3" w:rsidP="00671309">
      <w:pPr>
        <w:pStyle w:val="20"/>
        <w:spacing w:line="240" w:lineRule="auto"/>
        <w:rPr>
          <w:rFonts w:ascii="Times New Roman" w:hAnsi="Times New Roman"/>
          <w:sz w:val="28"/>
          <w:szCs w:val="28"/>
        </w:rPr>
      </w:pPr>
      <w:r w:rsidRPr="00671309">
        <w:rPr>
          <w:rFonts w:ascii="Times New Roman" w:hAnsi="Times New Roman"/>
          <w:sz w:val="28"/>
          <w:szCs w:val="28"/>
        </w:rPr>
        <w:t>Приходные и расходные кассовые ордера с записью "Фондовый" регистрируются в Журнале регистрации приходных и расходных кассовых документов отдельно от приходных и расходных кассовых ордеров, оформляющих операций с денежными средствами.</w:t>
      </w:r>
    </w:p>
    <w:p w:rsidR="008C3CA3" w:rsidRPr="00671309" w:rsidRDefault="008C3CA3" w:rsidP="00671309">
      <w:pPr>
        <w:pStyle w:val="20"/>
        <w:spacing w:line="240" w:lineRule="auto"/>
        <w:rPr>
          <w:rFonts w:ascii="Times New Roman" w:hAnsi="Times New Roman"/>
          <w:sz w:val="28"/>
          <w:szCs w:val="28"/>
        </w:rPr>
      </w:pPr>
      <w:r w:rsidRPr="00671309">
        <w:rPr>
          <w:rFonts w:ascii="Times New Roman" w:hAnsi="Times New Roman"/>
          <w:sz w:val="28"/>
          <w:szCs w:val="28"/>
        </w:rPr>
        <w:t>Учет операций с денежными документами ведется на отдельных листах Кассовой книги учреждения с проставлением на них записи "Фондовый".</w:t>
      </w:r>
    </w:p>
    <w:p w:rsidR="00BB54FC" w:rsidRPr="00671309" w:rsidRDefault="00BB54FC" w:rsidP="00671309">
      <w:pPr>
        <w:pStyle w:val="9"/>
        <w:shd w:val="clear" w:color="auto" w:fill="auto"/>
        <w:tabs>
          <w:tab w:val="left" w:pos="6237"/>
        </w:tabs>
        <w:spacing w:line="240" w:lineRule="auto"/>
        <w:ind w:left="20" w:firstLine="720"/>
        <w:jc w:val="center"/>
        <w:rPr>
          <w:sz w:val="28"/>
          <w:szCs w:val="28"/>
        </w:rPr>
      </w:pPr>
    </w:p>
    <w:p w:rsidR="008C3CA3" w:rsidRPr="00671309" w:rsidRDefault="008C3CA3" w:rsidP="00671309">
      <w:pPr>
        <w:pStyle w:val="a8"/>
        <w:spacing w:after="0"/>
        <w:rPr>
          <w:rFonts w:ascii="Times New Roman" w:hAnsi="Times New Roman"/>
          <w:szCs w:val="28"/>
        </w:rPr>
      </w:pPr>
      <w:r w:rsidRPr="00671309">
        <w:rPr>
          <w:rFonts w:ascii="Times New Roman" w:hAnsi="Times New Roman"/>
          <w:szCs w:val="28"/>
        </w:rPr>
        <w:t xml:space="preserve">Расчеты с дебиторами </w:t>
      </w:r>
    </w:p>
    <w:p w:rsidR="008C3CA3" w:rsidRPr="00671309" w:rsidRDefault="008C3CA3" w:rsidP="00671309">
      <w:pPr>
        <w:pStyle w:val="9"/>
        <w:shd w:val="clear" w:color="auto" w:fill="auto"/>
        <w:tabs>
          <w:tab w:val="left" w:pos="6237"/>
        </w:tabs>
        <w:spacing w:line="240" w:lineRule="auto"/>
        <w:ind w:left="20" w:firstLine="720"/>
        <w:jc w:val="center"/>
        <w:rPr>
          <w:sz w:val="28"/>
          <w:szCs w:val="28"/>
        </w:rPr>
      </w:pPr>
    </w:p>
    <w:p w:rsidR="00142C5B" w:rsidRPr="00671309" w:rsidRDefault="00142C5B"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На счете 0 20500 000 «Расчеты по доходам» учитываются начисленные учреждением в момент возникновения требований к их плательщикам: </w:t>
      </w:r>
    </w:p>
    <w:p w:rsidR="008E62E6" w:rsidRPr="00671309" w:rsidRDefault="008E62E6" w:rsidP="00671309">
      <w:pPr>
        <w:pStyle w:val="20"/>
        <w:spacing w:line="240" w:lineRule="auto"/>
        <w:rPr>
          <w:rFonts w:ascii="Times New Roman" w:hAnsi="Times New Roman"/>
          <w:sz w:val="28"/>
          <w:szCs w:val="28"/>
        </w:rPr>
      </w:pPr>
    </w:p>
    <w:p w:rsidR="00142C5B" w:rsidRPr="00671309" w:rsidRDefault="00142C5B" w:rsidP="00671309">
      <w:pPr>
        <w:pStyle w:val="20"/>
        <w:numPr>
          <w:ilvl w:val="0"/>
          <w:numId w:val="25"/>
        </w:numPr>
        <w:spacing w:line="240" w:lineRule="auto"/>
        <w:rPr>
          <w:rFonts w:ascii="Times New Roman" w:hAnsi="Times New Roman"/>
          <w:sz w:val="28"/>
          <w:szCs w:val="28"/>
        </w:rPr>
      </w:pPr>
      <w:r w:rsidRPr="00671309">
        <w:rPr>
          <w:rFonts w:ascii="Times New Roman" w:hAnsi="Times New Roman"/>
          <w:sz w:val="28"/>
          <w:szCs w:val="28"/>
        </w:rPr>
        <w:t>Согласно заключенным договорам,</w:t>
      </w:r>
    </w:p>
    <w:p w:rsidR="00142C5B" w:rsidRPr="00671309" w:rsidRDefault="00142C5B" w:rsidP="00671309">
      <w:pPr>
        <w:pStyle w:val="20"/>
        <w:numPr>
          <w:ilvl w:val="0"/>
          <w:numId w:val="25"/>
        </w:numPr>
        <w:spacing w:line="240" w:lineRule="auto"/>
        <w:rPr>
          <w:rFonts w:ascii="Times New Roman" w:hAnsi="Times New Roman"/>
          <w:sz w:val="28"/>
          <w:szCs w:val="28"/>
        </w:rPr>
      </w:pPr>
      <w:r w:rsidRPr="00671309">
        <w:rPr>
          <w:rFonts w:ascii="Times New Roman" w:hAnsi="Times New Roman"/>
          <w:sz w:val="28"/>
          <w:szCs w:val="28"/>
        </w:rPr>
        <w:t>По соглашениям,</w:t>
      </w:r>
    </w:p>
    <w:p w:rsidR="00142C5B" w:rsidRPr="00671309" w:rsidRDefault="00142C5B" w:rsidP="00671309">
      <w:pPr>
        <w:pStyle w:val="20"/>
        <w:numPr>
          <w:ilvl w:val="0"/>
          <w:numId w:val="25"/>
        </w:numPr>
        <w:spacing w:line="240" w:lineRule="auto"/>
        <w:rPr>
          <w:rFonts w:ascii="Times New Roman" w:hAnsi="Times New Roman"/>
          <w:sz w:val="28"/>
          <w:szCs w:val="28"/>
        </w:rPr>
      </w:pPr>
      <w:r w:rsidRPr="00671309">
        <w:rPr>
          <w:rFonts w:ascii="Times New Roman" w:hAnsi="Times New Roman"/>
          <w:sz w:val="28"/>
          <w:szCs w:val="28"/>
        </w:rPr>
        <w:t>При выполнении возложенных согласно законодательству РФ функций.</w:t>
      </w:r>
    </w:p>
    <w:p w:rsidR="00142C5B" w:rsidRPr="00671309" w:rsidRDefault="00142C5B" w:rsidP="00671309">
      <w:pPr>
        <w:pStyle w:val="20"/>
        <w:spacing w:line="240" w:lineRule="auto"/>
        <w:rPr>
          <w:rFonts w:ascii="Times New Roman" w:hAnsi="Times New Roman"/>
          <w:sz w:val="28"/>
          <w:szCs w:val="28"/>
        </w:rPr>
      </w:pPr>
    </w:p>
    <w:p w:rsidR="00142C5B" w:rsidRPr="00671309" w:rsidRDefault="00142C5B"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Начисление доходов по договорам компенсации коммунальных и эксплуатационных расходов в связи со сданным в аренду имуществом осуществляется с использованием счета </w:t>
      </w:r>
      <w:r w:rsidR="00E031B2" w:rsidRPr="00671309">
        <w:rPr>
          <w:rFonts w:ascii="Times New Roman" w:hAnsi="Times New Roman"/>
          <w:sz w:val="28"/>
          <w:szCs w:val="28"/>
        </w:rPr>
        <w:t>1</w:t>
      </w:r>
      <w:r w:rsidRPr="00671309">
        <w:rPr>
          <w:rFonts w:ascii="Times New Roman" w:hAnsi="Times New Roman"/>
          <w:sz w:val="28"/>
          <w:szCs w:val="28"/>
        </w:rPr>
        <w:t xml:space="preserve"> 20531 000 «Расчеты с плательщиками доходов от оказания платных работ, услуг».</w:t>
      </w:r>
    </w:p>
    <w:p w:rsidR="00700973" w:rsidRPr="00671309" w:rsidRDefault="00700973"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Начисление доходов от штрафных санкций осуществляется на основании предъявления </w:t>
      </w:r>
      <w:r w:rsidR="005D25E3" w:rsidRPr="00671309">
        <w:rPr>
          <w:rFonts w:ascii="Times New Roman" w:hAnsi="Times New Roman"/>
          <w:sz w:val="28"/>
          <w:szCs w:val="28"/>
        </w:rPr>
        <w:t xml:space="preserve">письменной Претензии контрагенту по форме первичного документа, установленного Учетной политикой (признанных должником или подлежащих уплате должником на основании решения суда, вступившего в законную силу, штрафов, пеней, иных санкций) (Письмо Минфина РФ от 29 мая </w:t>
      </w:r>
      <w:smartTag w:uri="urn:schemas-microsoft-com:office:smarttags" w:element="metricconverter">
        <w:smartTagPr>
          <w:attr w:name="ProductID" w:val="2015 г"/>
        </w:smartTagPr>
        <w:r w:rsidR="005D25E3" w:rsidRPr="00671309">
          <w:rPr>
            <w:rFonts w:ascii="Times New Roman" w:hAnsi="Times New Roman"/>
            <w:sz w:val="28"/>
            <w:szCs w:val="28"/>
          </w:rPr>
          <w:t>2015 г</w:t>
        </w:r>
      </w:smartTag>
      <w:r w:rsidR="005D25E3" w:rsidRPr="00671309">
        <w:rPr>
          <w:rFonts w:ascii="Times New Roman" w:hAnsi="Times New Roman"/>
          <w:sz w:val="28"/>
          <w:szCs w:val="28"/>
        </w:rPr>
        <w:t>. N 02-07-10/31334). При на</w:t>
      </w:r>
      <w:r w:rsidR="00830B96" w:rsidRPr="00671309">
        <w:rPr>
          <w:rFonts w:ascii="Times New Roman" w:hAnsi="Times New Roman"/>
          <w:sz w:val="28"/>
          <w:szCs w:val="28"/>
        </w:rPr>
        <w:t>числении указанных доходов У</w:t>
      </w:r>
      <w:r w:rsidR="005D25E3" w:rsidRPr="00671309">
        <w:rPr>
          <w:rFonts w:ascii="Times New Roman" w:hAnsi="Times New Roman"/>
          <w:sz w:val="28"/>
          <w:szCs w:val="28"/>
        </w:rPr>
        <w:t xml:space="preserve">чреждением применяется счет </w:t>
      </w:r>
      <w:r w:rsidR="00E031B2" w:rsidRPr="00671309">
        <w:rPr>
          <w:rFonts w:ascii="Times New Roman" w:hAnsi="Times New Roman"/>
          <w:sz w:val="28"/>
          <w:szCs w:val="28"/>
        </w:rPr>
        <w:t>1</w:t>
      </w:r>
      <w:r w:rsidR="005D25E3" w:rsidRPr="00671309">
        <w:rPr>
          <w:rFonts w:ascii="Times New Roman" w:hAnsi="Times New Roman"/>
          <w:sz w:val="28"/>
          <w:szCs w:val="28"/>
        </w:rPr>
        <w:t xml:space="preserve"> 20940 000. </w:t>
      </w:r>
    </w:p>
    <w:p w:rsidR="00700973" w:rsidRPr="00671309" w:rsidRDefault="00700973" w:rsidP="00671309">
      <w:pPr>
        <w:pStyle w:val="20"/>
        <w:spacing w:line="240" w:lineRule="auto"/>
        <w:rPr>
          <w:rFonts w:ascii="Times New Roman" w:hAnsi="Times New Roman"/>
          <w:sz w:val="28"/>
          <w:szCs w:val="28"/>
        </w:rPr>
      </w:pPr>
      <w:r w:rsidRPr="00671309">
        <w:rPr>
          <w:rFonts w:ascii="Times New Roman" w:hAnsi="Times New Roman"/>
          <w:sz w:val="28"/>
          <w:szCs w:val="28"/>
        </w:rPr>
        <w:t>Начисление доходов в виде добровольных пожертвований производится на основании поступления денег на лицевой счет учреждения</w:t>
      </w:r>
      <w:r w:rsidR="008E62E6" w:rsidRPr="00671309">
        <w:rPr>
          <w:rFonts w:ascii="Times New Roman" w:hAnsi="Times New Roman"/>
          <w:sz w:val="28"/>
          <w:szCs w:val="28"/>
        </w:rPr>
        <w:t xml:space="preserve"> с использованием счета </w:t>
      </w:r>
      <w:r w:rsidR="00E031B2" w:rsidRPr="00671309">
        <w:rPr>
          <w:rFonts w:ascii="Times New Roman" w:hAnsi="Times New Roman"/>
          <w:sz w:val="28"/>
          <w:szCs w:val="28"/>
        </w:rPr>
        <w:t>1</w:t>
      </w:r>
      <w:r w:rsidR="008E62E6" w:rsidRPr="00671309">
        <w:rPr>
          <w:rFonts w:ascii="Times New Roman" w:hAnsi="Times New Roman"/>
          <w:sz w:val="28"/>
          <w:szCs w:val="28"/>
        </w:rPr>
        <w:t xml:space="preserve"> 20581 000</w:t>
      </w:r>
      <w:r w:rsidRPr="00671309">
        <w:rPr>
          <w:rFonts w:ascii="Times New Roman" w:hAnsi="Times New Roman"/>
          <w:sz w:val="28"/>
          <w:szCs w:val="28"/>
        </w:rPr>
        <w:t xml:space="preserve">. </w:t>
      </w:r>
    </w:p>
    <w:p w:rsidR="00700973" w:rsidRPr="00671309" w:rsidRDefault="00700973" w:rsidP="00671309">
      <w:pPr>
        <w:pStyle w:val="32"/>
        <w:spacing w:line="240" w:lineRule="auto"/>
        <w:rPr>
          <w:sz w:val="28"/>
          <w:szCs w:val="28"/>
        </w:rPr>
      </w:pPr>
    </w:p>
    <w:p w:rsidR="00700973" w:rsidRPr="00671309" w:rsidRDefault="00700973" w:rsidP="00671309">
      <w:pPr>
        <w:pStyle w:val="a8"/>
        <w:spacing w:after="0"/>
        <w:rPr>
          <w:rFonts w:ascii="Times New Roman" w:hAnsi="Times New Roman"/>
          <w:szCs w:val="28"/>
        </w:rPr>
      </w:pPr>
      <w:r w:rsidRPr="00671309">
        <w:rPr>
          <w:rFonts w:ascii="Times New Roman" w:hAnsi="Times New Roman"/>
          <w:szCs w:val="28"/>
        </w:rPr>
        <w:t>Расчеты по выданным авансам</w:t>
      </w:r>
    </w:p>
    <w:p w:rsidR="00700973" w:rsidRPr="00671309" w:rsidRDefault="00700973" w:rsidP="00671309">
      <w:pPr>
        <w:pStyle w:val="32"/>
        <w:spacing w:line="240" w:lineRule="auto"/>
        <w:rPr>
          <w:sz w:val="28"/>
          <w:szCs w:val="28"/>
        </w:rPr>
      </w:pPr>
    </w:p>
    <w:p w:rsidR="00700973" w:rsidRPr="00671309" w:rsidRDefault="00142C5B"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Расчеты по предоставленным учреждением в соответствии с условиями заключенных договоров (контрактов), соглашений авансовым выплатам (кроме авансов, выданных подотчетным лицам) осуществляются с использованием счета 0 20600 000 «Расчеты по выданным авансам». </w:t>
      </w:r>
    </w:p>
    <w:p w:rsidR="008F2107" w:rsidRPr="00671309" w:rsidRDefault="008F2107"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В случае неисполнения договора (контракта) </w:t>
      </w:r>
      <w:r w:rsidR="005D25E3" w:rsidRPr="00671309">
        <w:rPr>
          <w:rFonts w:ascii="Times New Roman" w:hAnsi="Times New Roman"/>
          <w:sz w:val="28"/>
          <w:szCs w:val="28"/>
        </w:rPr>
        <w:t xml:space="preserve">поставщиком </w:t>
      </w:r>
      <w:r w:rsidRPr="00671309">
        <w:rPr>
          <w:rFonts w:ascii="Times New Roman" w:hAnsi="Times New Roman"/>
          <w:sz w:val="28"/>
          <w:szCs w:val="28"/>
        </w:rPr>
        <w:t xml:space="preserve">сумма перечисленных контрагенту авансовых платежей </w:t>
      </w:r>
      <w:r w:rsidR="005D25E3" w:rsidRPr="00671309">
        <w:rPr>
          <w:rFonts w:ascii="Times New Roman" w:hAnsi="Times New Roman"/>
          <w:sz w:val="28"/>
          <w:szCs w:val="28"/>
        </w:rPr>
        <w:t xml:space="preserve">и не возвращенных до конца отчетного финансового года </w:t>
      </w:r>
      <w:r w:rsidRPr="00671309">
        <w:rPr>
          <w:rFonts w:ascii="Times New Roman" w:hAnsi="Times New Roman"/>
          <w:sz w:val="28"/>
          <w:szCs w:val="28"/>
        </w:rPr>
        <w:t xml:space="preserve">подлежит </w:t>
      </w:r>
      <w:r w:rsidR="005D25E3" w:rsidRPr="00671309">
        <w:rPr>
          <w:rFonts w:ascii="Times New Roman" w:hAnsi="Times New Roman"/>
          <w:sz w:val="28"/>
          <w:szCs w:val="28"/>
        </w:rPr>
        <w:t>начислению в сумме требований по компенсации расходов учреждения получателями авансовых платежей  по</w:t>
      </w:r>
      <w:r w:rsidRPr="00671309">
        <w:rPr>
          <w:rFonts w:ascii="Times New Roman" w:hAnsi="Times New Roman"/>
          <w:sz w:val="28"/>
          <w:szCs w:val="28"/>
        </w:rPr>
        <w:t xml:space="preserve"> дебет</w:t>
      </w:r>
      <w:r w:rsidR="005D25E3" w:rsidRPr="00671309">
        <w:rPr>
          <w:rFonts w:ascii="Times New Roman" w:hAnsi="Times New Roman"/>
          <w:sz w:val="28"/>
          <w:szCs w:val="28"/>
        </w:rPr>
        <w:t>у</w:t>
      </w:r>
      <w:r w:rsidRPr="00671309">
        <w:rPr>
          <w:rFonts w:ascii="Times New Roman" w:hAnsi="Times New Roman"/>
          <w:sz w:val="28"/>
          <w:szCs w:val="28"/>
        </w:rPr>
        <w:t xml:space="preserve"> счета 0 20930 000 «Расчеты по компенсации затрат» на основании предъявления </w:t>
      </w:r>
      <w:r w:rsidR="005D25E3" w:rsidRPr="00671309">
        <w:rPr>
          <w:rFonts w:ascii="Times New Roman" w:hAnsi="Times New Roman"/>
          <w:sz w:val="28"/>
          <w:szCs w:val="28"/>
        </w:rPr>
        <w:t>письменной Претензии</w:t>
      </w:r>
      <w:r w:rsidRPr="00671309">
        <w:rPr>
          <w:rFonts w:ascii="Times New Roman" w:hAnsi="Times New Roman"/>
          <w:sz w:val="28"/>
          <w:szCs w:val="28"/>
        </w:rPr>
        <w:t xml:space="preserve"> </w:t>
      </w:r>
      <w:r w:rsidR="005D25E3" w:rsidRPr="00671309">
        <w:rPr>
          <w:rFonts w:ascii="Times New Roman" w:hAnsi="Times New Roman"/>
          <w:sz w:val="28"/>
          <w:szCs w:val="28"/>
        </w:rPr>
        <w:t xml:space="preserve">и требования о возврате аванса на условиях государственного (муниципального) контракта </w:t>
      </w:r>
      <w:r w:rsidRPr="00671309">
        <w:rPr>
          <w:rFonts w:ascii="Times New Roman" w:hAnsi="Times New Roman"/>
          <w:sz w:val="28"/>
          <w:szCs w:val="28"/>
        </w:rPr>
        <w:t>в адрес поставщика (исполнителя)</w:t>
      </w:r>
      <w:r w:rsidR="005D25E3" w:rsidRPr="00671309">
        <w:rPr>
          <w:rFonts w:ascii="Times New Roman" w:hAnsi="Times New Roman"/>
          <w:sz w:val="28"/>
          <w:szCs w:val="28"/>
        </w:rPr>
        <w:t xml:space="preserve"> (п. </w:t>
      </w:r>
      <w:r w:rsidR="00E031B2" w:rsidRPr="00671309">
        <w:rPr>
          <w:rFonts w:ascii="Times New Roman" w:hAnsi="Times New Roman"/>
          <w:sz w:val="28"/>
          <w:szCs w:val="28"/>
        </w:rPr>
        <w:t>86</w:t>
      </w:r>
      <w:r w:rsidR="005D25E3" w:rsidRPr="00671309">
        <w:rPr>
          <w:rFonts w:ascii="Times New Roman" w:hAnsi="Times New Roman"/>
          <w:sz w:val="28"/>
          <w:szCs w:val="28"/>
        </w:rPr>
        <w:t xml:space="preserve"> Инструкции </w:t>
      </w:r>
      <w:r w:rsidR="00E031B2" w:rsidRPr="00671309">
        <w:rPr>
          <w:rFonts w:ascii="Times New Roman" w:hAnsi="Times New Roman"/>
          <w:sz w:val="28"/>
          <w:szCs w:val="28"/>
        </w:rPr>
        <w:t>162н</w:t>
      </w:r>
      <w:r w:rsidR="005D25E3" w:rsidRPr="00671309">
        <w:rPr>
          <w:rFonts w:ascii="Times New Roman" w:hAnsi="Times New Roman"/>
          <w:sz w:val="28"/>
          <w:szCs w:val="28"/>
        </w:rPr>
        <w:t>, Письмо Минфина России N 02-02-04/67438, Казначейства России N 42-7.4-05/5.1-805 от 25.12.2014).</w:t>
      </w:r>
    </w:p>
    <w:p w:rsidR="008F2107" w:rsidRPr="00671309" w:rsidRDefault="008F2107" w:rsidP="00671309">
      <w:pPr>
        <w:pStyle w:val="32"/>
        <w:spacing w:line="240" w:lineRule="auto"/>
        <w:rPr>
          <w:sz w:val="28"/>
          <w:szCs w:val="28"/>
        </w:rPr>
      </w:pPr>
    </w:p>
    <w:p w:rsidR="008F2107" w:rsidRPr="00671309" w:rsidRDefault="008F2107" w:rsidP="00671309">
      <w:pPr>
        <w:pStyle w:val="a8"/>
        <w:spacing w:after="0"/>
        <w:rPr>
          <w:rFonts w:ascii="Times New Roman" w:hAnsi="Times New Roman"/>
          <w:szCs w:val="28"/>
        </w:rPr>
      </w:pPr>
      <w:r w:rsidRPr="00671309">
        <w:rPr>
          <w:rFonts w:ascii="Times New Roman" w:hAnsi="Times New Roman"/>
          <w:szCs w:val="28"/>
        </w:rPr>
        <w:t>Расчеты с подотчетными лицами</w:t>
      </w:r>
    </w:p>
    <w:p w:rsidR="008F2107" w:rsidRPr="00671309" w:rsidRDefault="008F2107" w:rsidP="00671309">
      <w:pPr>
        <w:pStyle w:val="32"/>
        <w:spacing w:line="240" w:lineRule="auto"/>
        <w:rPr>
          <w:sz w:val="28"/>
          <w:szCs w:val="28"/>
        </w:rPr>
      </w:pPr>
    </w:p>
    <w:p w:rsidR="008F2107" w:rsidRPr="00671309" w:rsidRDefault="008F2107" w:rsidP="00671309">
      <w:pPr>
        <w:pStyle w:val="20"/>
        <w:spacing w:line="240" w:lineRule="auto"/>
        <w:rPr>
          <w:rFonts w:ascii="Times New Roman" w:hAnsi="Times New Roman"/>
          <w:sz w:val="28"/>
          <w:szCs w:val="28"/>
        </w:rPr>
      </w:pPr>
      <w:r w:rsidRPr="00671309">
        <w:rPr>
          <w:rFonts w:ascii="Times New Roman" w:hAnsi="Times New Roman"/>
          <w:sz w:val="28"/>
          <w:szCs w:val="28"/>
        </w:rPr>
        <w:t>Перечень лиц, имеющих право получать под отчет денежные средства и денежные документы</w:t>
      </w:r>
      <w:r w:rsidR="00A82BD7" w:rsidRPr="00671309">
        <w:rPr>
          <w:rFonts w:ascii="Times New Roman" w:hAnsi="Times New Roman"/>
          <w:sz w:val="28"/>
          <w:szCs w:val="28"/>
        </w:rPr>
        <w:t>,</w:t>
      </w:r>
      <w:r w:rsidRPr="00671309">
        <w:rPr>
          <w:rFonts w:ascii="Times New Roman" w:hAnsi="Times New Roman"/>
          <w:sz w:val="28"/>
          <w:szCs w:val="28"/>
        </w:rPr>
        <w:t xml:space="preserve"> устанавливается Приказом Руководителя. </w:t>
      </w:r>
    </w:p>
    <w:p w:rsidR="008F2107" w:rsidRPr="00671309" w:rsidRDefault="008F2107"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Максимальная сумма, подлежащая выдаче под отчет, составляет 100.000 рублей. </w:t>
      </w:r>
    </w:p>
    <w:p w:rsidR="008F2107" w:rsidRPr="00671309" w:rsidRDefault="008F2107"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Максимальный срок выдачи подотчетной суммы устанавливается 3 месяца. </w:t>
      </w:r>
    </w:p>
    <w:p w:rsidR="00700973" w:rsidRPr="00671309" w:rsidRDefault="008F2107"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При расчете наличными </w:t>
      </w:r>
      <w:r w:rsidR="00A82BD7" w:rsidRPr="00671309">
        <w:rPr>
          <w:rFonts w:ascii="Times New Roman" w:hAnsi="Times New Roman"/>
          <w:sz w:val="28"/>
          <w:szCs w:val="28"/>
        </w:rPr>
        <w:t>по</w:t>
      </w:r>
      <w:r w:rsidRPr="00671309">
        <w:rPr>
          <w:rFonts w:ascii="Times New Roman" w:hAnsi="Times New Roman"/>
          <w:sz w:val="28"/>
          <w:szCs w:val="28"/>
        </w:rPr>
        <w:t xml:space="preserve"> одной сделке между юридическими лицами Учреждение учитывает максимальный размер, установленный Банком России – 100.000 рублей. </w:t>
      </w:r>
    </w:p>
    <w:p w:rsidR="000D31DC" w:rsidRPr="00671309" w:rsidRDefault="000D31DC"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Для получения денежных средств под отчет работник оформляет письменное Заявление (форма З-1, разработана Учреждением самостоятельно) с указанием суммы аванса, назначения аванса, расчета (обоснования) размера аванса и срока, на который он выдается. </w:t>
      </w:r>
    </w:p>
    <w:p w:rsidR="00A30B84" w:rsidRPr="00671309" w:rsidRDefault="008F2107" w:rsidP="00671309">
      <w:pPr>
        <w:pStyle w:val="20"/>
        <w:spacing w:line="240" w:lineRule="auto"/>
        <w:rPr>
          <w:rFonts w:ascii="Times New Roman" w:hAnsi="Times New Roman"/>
          <w:sz w:val="28"/>
          <w:szCs w:val="28"/>
        </w:rPr>
      </w:pPr>
      <w:r w:rsidRPr="00671309">
        <w:rPr>
          <w:rFonts w:ascii="Times New Roman" w:hAnsi="Times New Roman"/>
          <w:sz w:val="28"/>
          <w:szCs w:val="28"/>
        </w:rPr>
        <w:t>Выдача новой подотчетной суммы допускается при отсутствии за подотчетным лицом задолженности по денежным средствам, по которым наступил срок предоставления Авансового отчета.</w:t>
      </w:r>
    </w:p>
    <w:p w:rsidR="000D31DC" w:rsidRPr="00671309" w:rsidRDefault="000D31DC" w:rsidP="00671309">
      <w:pPr>
        <w:pStyle w:val="32"/>
        <w:spacing w:line="240" w:lineRule="auto"/>
        <w:rPr>
          <w:sz w:val="28"/>
          <w:szCs w:val="28"/>
        </w:rPr>
      </w:pPr>
    </w:p>
    <w:p w:rsidR="000D31DC" w:rsidRPr="00671309" w:rsidRDefault="000D31DC" w:rsidP="00671309">
      <w:pPr>
        <w:pStyle w:val="20"/>
        <w:spacing w:line="240" w:lineRule="auto"/>
        <w:rPr>
          <w:rFonts w:ascii="Times New Roman" w:hAnsi="Times New Roman"/>
          <w:sz w:val="28"/>
          <w:szCs w:val="28"/>
        </w:rPr>
      </w:pPr>
      <w:r w:rsidRPr="00671309">
        <w:rPr>
          <w:rFonts w:ascii="Times New Roman" w:hAnsi="Times New Roman"/>
          <w:sz w:val="28"/>
          <w:szCs w:val="28"/>
        </w:rPr>
        <w:t>В исключительных случаях, когда работник учреждения с разрешения руководителя произвел оплату расходов за счет собственных средств, производится возмещение этих расходов. Возмещение расходов производится по Авансовому отчету работника об израсходованных средствах, утвержденному руководителем учреждения, с приложением подтверждающих документов и Заявления на возмещение понесенных расходов.</w:t>
      </w:r>
    </w:p>
    <w:p w:rsidR="000D31DC" w:rsidRPr="00671309" w:rsidRDefault="000D31DC" w:rsidP="00671309">
      <w:pPr>
        <w:pStyle w:val="20"/>
        <w:spacing w:line="240" w:lineRule="auto"/>
        <w:rPr>
          <w:rFonts w:ascii="Times New Roman" w:hAnsi="Times New Roman"/>
          <w:sz w:val="28"/>
          <w:szCs w:val="28"/>
        </w:rPr>
      </w:pPr>
      <w:r w:rsidRPr="00671309">
        <w:rPr>
          <w:rFonts w:ascii="Times New Roman" w:hAnsi="Times New Roman"/>
          <w:sz w:val="28"/>
          <w:szCs w:val="28"/>
        </w:rPr>
        <w:t>В целях контроля, возмещение расходов, понесенных за счет собственных средств сотрудников, осуществляется только по расходам на канцтовары, на услуги связи, на услуги нотариуса. Заявление и Авансовый отчет должны быть предоставлены Руководителю Учреждения не позднее 1 месяца с момента осуществления таких расходов</w:t>
      </w:r>
      <w:r w:rsidR="007F554E" w:rsidRPr="00671309">
        <w:rPr>
          <w:rFonts w:ascii="Times New Roman" w:hAnsi="Times New Roman"/>
          <w:sz w:val="28"/>
          <w:szCs w:val="28"/>
          <w:lang w:val="ru-RU"/>
        </w:rPr>
        <w:t>.</w:t>
      </w:r>
      <w:r w:rsidRPr="00671309">
        <w:rPr>
          <w:rFonts w:ascii="Times New Roman" w:hAnsi="Times New Roman"/>
          <w:sz w:val="28"/>
          <w:szCs w:val="28"/>
        </w:rPr>
        <w:t xml:space="preserve"> </w:t>
      </w:r>
    </w:p>
    <w:p w:rsidR="000E26AC" w:rsidRPr="00671309" w:rsidRDefault="00A82BD7" w:rsidP="00671309">
      <w:pPr>
        <w:pStyle w:val="20"/>
        <w:spacing w:line="240" w:lineRule="auto"/>
        <w:rPr>
          <w:rFonts w:ascii="Times New Roman" w:hAnsi="Times New Roman"/>
          <w:sz w:val="28"/>
          <w:szCs w:val="28"/>
        </w:rPr>
      </w:pPr>
      <w:r w:rsidRPr="00671309">
        <w:rPr>
          <w:rFonts w:ascii="Times New Roman" w:hAnsi="Times New Roman"/>
          <w:sz w:val="28"/>
          <w:szCs w:val="28"/>
        </w:rPr>
        <w:tab/>
      </w:r>
    </w:p>
    <w:p w:rsidR="008A1611" w:rsidRPr="00671309" w:rsidRDefault="008A1611" w:rsidP="00671309">
      <w:pPr>
        <w:pStyle w:val="20"/>
        <w:spacing w:line="240" w:lineRule="auto"/>
        <w:rPr>
          <w:rFonts w:ascii="Times New Roman" w:hAnsi="Times New Roman"/>
          <w:sz w:val="28"/>
          <w:szCs w:val="28"/>
        </w:rPr>
      </w:pPr>
      <w:r w:rsidRPr="00671309">
        <w:rPr>
          <w:rFonts w:ascii="Times New Roman" w:hAnsi="Times New Roman"/>
          <w:sz w:val="28"/>
          <w:szCs w:val="28"/>
        </w:rPr>
        <w:t>Порядок направления сотрудников в служебные командировки и возмещения командировочных расходов установлен Положением о командировках (Приложение № 1</w:t>
      </w:r>
      <w:r w:rsidR="004601A6">
        <w:rPr>
          <w:rFonts w:ascii="Times New Roman" w:hAnsi="Times New Roman"/>
          <w:sz w:val="28"/>
          <w:szCs w:val="28"/>
          <w:lang w:val="ru-RU"/>
        </w:rPr>
        <w:t>0</w:t>
      </w:r>
      <w:r w:rsidRPr="00671309">
        <w:rPr>
          <w:rFonts w:ascii="Times New Roman" w:hAnsi="Times New Roman"/>
          <w:sz w:val="28"/>
          <w:szCs w:val="28"/>
        </w:rPr>
        <w:t xml:space="preserve"> к Учетной политике) Положением о командировках муниципальных служащих (Приложение № 1</w:t>
      </w:r>
      <w:r w:rsidR="004601A6">
        <w:rPr>
          <w:rFonts w:ascii="Times New Roman" w:hAnsi="Times New Roman"/>
          <w:sz w:val="28"/>
          <w:szCs w:val="28"/>
          <w:lang w:val="ru-RU"/>
        </w:rPr>
        <w:t>2</w:t>
      </w:r>
      <w:r w:rsidRPr="00671309">
        <w:rPr>
          <w:rFonts w:ascii="Times New Roman" w:hAnsi="Times New Roman"/>
          <w:sz w:val="28"/>
          <w:szCs w:val="28"/>
        </w:rPr>
        <w:t xml:space="preserve"> к Учетной политике).</w:t>
      </w:r>
    </w:p>
    <w:p w:rsidR="000D31DC" w:rsidRPr="00671309" w:rsidRDefault="000D31DC" w:rsidP="00671309">
      <w:pPr>
        <w:pStyle w:val="20"/>
        <w:spacing w:line="240" w:lineRule="auto"/>
        <w:rPr>
          <w:rFonts w:ascii="Times New Roman" w:hAnsi="Times New Roman"/>
          <w:sz w:val="28"/>
          <w:szCs w:val="28"/>
        </w:rPr>
      </w:pPr>
    </w:p>
    <w:p w:rsidR="000D31DC" w:rsidRPr="00671309" w:rsidRDefault="000D31DC"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Если при увольнении </w:t>
      </w:r>
      <w:r w:rsidR="00A82BD7" w:rsidRPr="00671309">
        <w:rPr>
          <w:rFonts w:ascii="Times New Roman" w:hAnsi="Times New Roman"/>
          <w:sz w:val="28"/>
          <w:szCs w:val="28"/>
        </w:rPr>
        <w:t xml:space="preserve">(или смерти) </w:t>
      </w:r>
      <w:r w:rsidRPr="00671309">
        <w:rPr>
          <w:rFonts w:ascii="Times New Roman" w:hAnsi="Times New Roman"/>
          <w:sz w:val="28"/>
          <w:szCs w:val="28"/>
        </w:rPr>
        <w:t>работника учреждение своевременно не произвело с ним расчет по подотчетным суммам</w:t>
      </w:r>
      <w:r w:rsidR="00A82BD7" w:rsidRPr="00671309">
        <w:rPr>
          <w:rFonts w:ascii="Times New Roman" w:hAnsi="Times New Roman"/>
          <w:sz w:val="28"/>
          <w:szCs w:val="28"/>
        </w:rPr>
        <w:t xml:space="preserve"> до конца отчетного года</w:t>
      </w:r>
      <w:r w:rsidRPr="00671309">
        <w:rPr>
          <w:rFonts w:ascii="Times New Roman" w:hAnsi="Times New Roman"/>
          <w:sz w:val="28"/>
          <w:szCs w:val="28"/>
        </w:rPr>
        <w:t>, сумма дебиторской задолженности, отраженная на счете 0 20800 000 переносится в дебет счета 0 20930 000 «Расчеты по компенсации затрат». В аналогичном порядке пере</w:t>
      </w:r>
      <w:r w:rsidR="000E26AC" w:rsidRPr="00671309">
        <w:rPr>
          <w:rFonts w:ascii="Times New Roman" w:hAnsi="Times New Roman"/>
          <w:sz w:val="28"/>
          <w:szCs w:val="28"/>
        </w:rPr>
        <w:t>носится задолженность по подотчетным лицам, с которыми осуществляется претензионная работа, в том числе в случае оспаривания сумм задолж</w:t>
      </w:r>
      <w:r w:rsidR="00A82BD7" w:rsidRPr="00671309">
        <w:rPr>
          <w:rFonts w:ascii="Times New Roman" w:hAnsi="Times New Roman"/>
          <w:sz w:val="28"/>
          <w:szCs w:val="28"/>
        </w:rPr>
        <w:t xml:space="preserve">енности (п. </w:t>
      </w:r>
      <w:r w:rsidR="00E031B2" w:rsidRPr="00671309">
        <w:rPr>
          <w:rFonts w:ascii="Times New Roman" w:hAnsi="Times New Roman"/>
          <w:sz w:val="28"/>
          <w:szCs w:val="28"/>
        </w:rPr>
        <w:t>86</w:t>
      </w:r>
      <w:r w:rsidR="00A82BD7" w:rsidRPr="00671309">
        <w:rPr>
          <w:rFonts w:ascii="Times New Roman" w:hAnsi="Times New Roman"/>
          <w:sz w:val="28"/>
          <w:szCs w:val="28"/>
        </w:rPr>
        <w:t xml:space="preserve"> Инструкции </w:t>
      </w:r>
      <w:r w:rsidR="00E031B2" w:rsidRPr="00671309">
        <w:rPr>
          <w:rFonts w:ascii="Times New Roman" w:hAnsi="Times New Roman"/>
          <w:sz w:val="28"/>
          <w:szCs w:val="28"/>
        </w:rPr>
        <w:t>183н</w:t>
      </w:r>
      <w:r w:rsidR="00A82BD7" w:rsidRPr="00671309">
        <w:rPr>
          <w:rFonts w:ascii="Times New Roman" w:hAnsi="Times New Roman"/>
          <w:sz w:val="28"/>
          <w:szCs w:val="28"/>
        </w:rPr>
        <w:t>).</w:t>
      </w:r>
    </w:p>
    <w:p w:rsidR="00FC5FEF" w:rsidRPr="00671309" w:rsidRDefault="00BB54FC" w:rsidP="00671309">
      <w:pPr>
        <w:pStyle w:val="a8"/>
        <w:spacing w:after="0"/>
        <w:rPr>
          <w:rFonts w:ascii="Times New Roman" w:hAnsi="Times New Roman"/>
          <w:szCs w:val="28"/>
        </w:rPr>
      </w:pPr>
      <w:r w:rsidRPr="00671309">
        <w:rPr>
          <w:rFonts w:ascii="Times New Roman" w:hAnsi="Times New Roman"/>
          <w:szCs w:val="28"/>
        </w:rPr>
        <w:t>Р</w:t>
      </w:r>
      <w:r w:rsidR="00FC5FEF" w:rsidRPr="00671309">
        <w:rPr>
          <w:rFonts w:ascii="Times New Roman" w:hAnsi="Times New Roman"/>
          <w:szCs w:val="28"/>
        </w:rPr>
        <w:t xml:space="preserve">асчеты с </w:t>
      </w:r>
      <w:r w:rsidR="00FB1438" w:rsidRPr="00671309">
        <w:rPr>
          <w:rFonts w:ascii="Times New Roman" w:hAnsi="Times New Roman"/>
          <w:szCs w:val="28"/>
        </w:rPr>
        <w:t>персоналом по оплате труда</w:t>
      </w:r>
    </w:p>
    <w:p w:rsidR="00ED0FE6" w:rsidRPr="00671309" w:rsidRDefault="00ED0FE6" w:rsidP="00671309">
      <w:pPr>
        <w:tabs>
          <w:tab w:val="left" w:pos="6237"/>
        </w:tabs>
        <w:rPr>
          <w:sz w:val="28"/>
          <w:szCs w:val="28"/>
        </w:rPr>
      </w:pPr>
    </w:p>
    <w:p w:rsidR="00484AB0" w:rsidRPr="00671309" w:rsidRDefault="00FC5FEF" w:rsidP="00671309">
      <w:pPr>
        <w:pStyle w:val="20"/>
        <w:spacing w:line="240" w:lineRule="auto"/>
        <w:rPr>
          <w:rFonts w:ascii="Times New Roman" w:hAnsi="Times New Roman"/>
          <w:sz w:val="28"/>
          <w:szCs w:val="28"/>
        </w:rPr>
      </w:pPr>
      <w:r w:rsidRPr="00671309">
        <w:rPr>
          <w:rFonts w:ascii="Times New Roman" w:hAnsi="Times New Roman"/>
          <w:sz w:val="28"/>
          <w:szCs w:val="28"/>
        </w:rPr>
        <w:t>В</w:t>
      </w:r>
      <w:r w:rsidR="00E0394C" w:rsidRPr="00671309">
        <w:rPr>
          <w:rFonts w:ascii="Times New Roman" w:hAnsi="Times New Roman"/>
          <w:sz w:val="28"/>
          <w:szCs w:val="28"/>
        </w:rPr>
        <w:t xml:space="preserve"> случае привлечения работников У</w:t>
      </w:r>
      <w:r w:rsidRPr="00671309">
        <w:rPr>
          <w:rFonts w:ascii="Times New Roman" w:hAnsi="Times New Roman"/>
          <w:sz w:val="28"/>
          <w:szCs w:val="28"/>
        </w:rPr>
        <w:t>чреждения к мероприятиям по созда</w:t>
      </w:r>
      <w:r w:rsidR="00484AB0" w:rsidRPr="00671309">
        <w:rPr>
          <w:rFonts w:ascii="Times New Roman" w:hAnsi="Times New Roman"/>
          <w:sz w:val="28"/>
          <w:szCs w:val="28"/>
        </w:rPr>
        <w:t xml:space="preserve">нию   основных средств или </w:t>
      </w:r>
      <w:r w:rsidR="00E0394C" w:rsidRPr="00671309">
        <w:rPr>
          <w:rFonts w:ascii="Times New Roman" w:hAnsi="Times New Roman"/>
          <w:sz w:val="28"/>
          <w:szCs w:val="28"/>
        </w:rPr>
        <w:t>материальных запасов</w:t>
      </w:r>
      <w:r w:rsidRPr="00671309">
        <w:rPr>
          <w:rFonts w:ascii="Times New Roman" w:hAnsi="Times New Roman"/>
          <w:sz w:val="28"/>
          <w:szCs w:val="28"/>
        </w:rPr>
        <w:t xml:space="preserve"> суммы начисл</w:t>
      </w:r>
      <w:r w:rsidR="00484AB0" w:rsidRPr="00671309">
        <w:rPr>
          <w:rFonts w:ascii="Times New Roman" w:hAnsi="Times New Roman"/>
          <w:sz w:val="28"/>
          <w:szCs w:val="28"/>
        </w:rPr>
        <w:t xml:space="preserve">енной </w:t>
      </w:r>
      <w:r w:rsidR="00BB54FC" w:rsidRPr="00671309">
        <w:rPr>
          <w:rFonts w:ascii="Times New Roman" w:hAnsi="Times New Roman"/>
          <w:sz w:val="28"/>
          <w:szCs w:val="28"/>
        </w:rPr>
        <w:t>им заработной</w:t>
      </w:r>
      <w:r w:rsidR="00484AB0" w:rsidRPr="00671309">
        <w:rPr>
          <w:rFonts w:ascii="Times New Roman" w:hAnsi="Times New Roman"/>
          <w:sz w:val="28"/>
          <w:szCs w:val="28"/>
        </w:rPr>
        <w:t xml:space="preserve"> </w:t>
      </w:r>
      <w:r w:rsidR="00BB54FC" w:rsidRPr="00671309">
        <w:rPr>
          <w:rFonts w:ascii="Times New Roman" w:hAnsi="Times New Roman"/>
          <w:sz w:val="28"/>
          <w:szCs w:val="28"/>
        </w:rPr>
        <w:t>платы вместо</w:t>
      </w:r>
      <w:r w:rsidRPr="00671309">
        <w:rPr>
          <w:rFonts w:ascii="Times New Roman" w:hAnsi="Times New Roman"/>
          <w:sz w:val="28"/>
          <w:szCs w:val="28"/>
        </w:rPr>
        <w:t xml:space="preserve"> отнесения на текущие затраты подлежат включению в </w:t>
      </w:r>
      <w:r w:rsidR="00BB54FC" w:rsidRPr="00671309">
        <w:rPr>
          <w:rFonts w:ascii="Times New Roman" w:hAnsi="Times New Roman"/>
          <w:sz w:val="28"/>
          <w:szCs w:val="28"/>
        </w:rPr>
        <w:t>первоначальную стоимость</w:t>
      </w:r>
      <w:r w:rsidRPr="00671309">
        <w:rPr>
          <w:rFonts w:ascii="Times New Roman" w:hAnsi="Times New Roman"/>
          <w:sz w:val="28"/>
          <w:szCs w:val="28"/>
        </w:rPr>
        <w:t xml:space="preserve"> </w:t>
      </w:r>
      <w:r w:rsidR="00BB54FC" w:rsidRPr="00671309">
        <w:rPr>
          <w:rFonts w:ascii="Times New Roman" w:hAnsi="Times New Roman"/>
          <w:sz w:val="28"/>
          <w:szCs w:val="28"/>
        </w:rPr>
        <w:t>данных активов</w:t>
      </w:r>
      <w:r w:rsidRPr="00671309">
        <w:rPr>
          <w:rFonts w:ascii="Times New Roman" w:hAnsi="Times New Roman"/>
          <w:sz w:val="28"/>
          <w:szCs w:val="28"/>
        </w:rPr>
        <w:t xml:space="preserve">. </w:t>
      </w:r>
    </w:p>
    <w:p w:rsidR="00FB1438" w:rsidRPr="00671309" w:rsidRDefault="00484AB0"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При этом рабочее время </w:t>
      </w:r>
      <w:r w:rsidR="00FC5FEF" w:rsidRPr="00671309">
        <w:rPr>
          <w:rFonts w:ascii="Times New Roman" w:hAnsi="Times New Roman"/>
          <w:sz w:val="28"/>
          <w:szCs w:val="28"/>
        </w:rPr>
        <w:t>указанных работников, затраченное и</w:t>
      </w:r>
      <w:r w:rsidRPr="00671309">
        <w:rPr>
          <w:rFonts w:ascii="Times New Roman" w:hAnsi="Times New Roman"/>
          <w:sz w:val="28"/>
          <w:szCs w:val="28"/>
        </w:rPr>
        <w:t xml:space="preserve">ми на создание основных средств </w:t>
      </w:r>
      <w:r w:rsidR="00FC5FEF" w:rsidRPr="00671309">
        <w:rPr>
          <w:rFonts w:ascii="Times New Roman" w:hAnsi="Times New Roman"/>
          <w:sz w:val="28"/>
          <w:szCs w:val="28"/>
        </w:rPr>
        <w:t>ил</w:t>
      </w:r>
      <w:r w:rsidRPr="00671309">
        <w:rPr>
          <w:rFonts w:ascii="Times New Roman" w:hAnsi="Times New Roman"/>
          <w:sz w:val="28"/>
          <w:szCs w:val="28"/>
        </w:rPr>
        <w:t xml:space="preserve">и нематериальных </w:t>
      </w:r>
      <w:r w:rsidR="00BB54FC" w:rsidRPr="00671309">
        <w:rPr>
          <w:rFonts w:ascii="Times New Roman" w:hAnsi="Times New Roman"/>
          <w:sz w:val="28"/>
          <w:szCs w:val="28"/>
        </w:rPr>
        <w:t>активов, оформляется</w:t>
      </w:r>
      <w:r w:rsidR="00FC5FEF" w:rsidRPr="00671309">
        <w:rPr>
          <w:rFonts w:ascii="Times New Roman" w:hAnsi="Times New Roman"/>
          <w:sz w:val="28"/>
          <w:szCs w:val="28"/>
        </w:rPr>
        <w:t xml:space="preserve"> заказами-нарядами и не отражается в   табелях учета рабочего </w:t>
      </w:r>
      <w:r w:rsidRPr="00671309">
        <w:rPr>
          <w:rFonts w:ascii="Times New Roman" w:hAnsi="Times New Roman"/>
          <w:sz w:val="28"/>
          <w:szCs w:val="28"/>
        </w:rPr>
        <w:t xml:space="preserve">времени.   </w:t>
      </w:r>
      <w:r w:rsidR="00FC5FEF" w:rsidRPr="00671309">
        <w:rPr>
          <w:rFonts w:ascii="Times New Roman" w:hAnsi="Times New Roman"/>
          <w:sz w:val="28"/>
          <w:szCs w:val="28"/>
        </w:rPr>
        <w:t xml:space="preserve">При невозможности точно определить </w:t>
      </w:r>
      <w:r w:rsidR="00BB54FC" w:rsidRPr="00671309">
        <w:rPr>
          <w:rFonts w:ascii="Times New Roman" w:hAnsi="Times New Roman"/>
          <w:sz w:val="28"/>
          <w:szCs w:val="28"/>
        </w:rPr>
        <w:t>количество рабочего</w:t>
      </w:r>
      <w:r w:rsidRPr="00671309">
        <w:rPr>
          <w:rFonts w:ascii="Times New Roman" w:hAnsi="Times New Roman"/>
          <w:sz w:val="28"/>
          <w:szCs w:val="28"/>
        </w:rPr>
        <w:t xml:space="preserve"> </w:t>
      </w:r>
      <w:r w:rsidR="00BB54FC" w:rsidRPr="00671309">
        <w:rPr>
          <w:rFonts w:ascii="Times New Roman" w:hAnsi="Times New Roman"/>
          <w:sz w:val="28"/>
          <w:szCs w:val="28"/>
        </w:rPr>
        <w:t>времени, затраченного</w:t>
      </w:r>
      <w:r w:rsidRPr="00671309">
        <w:rPr>
          <w:rFonts w:ascii="Times New Roman" w:hAnsi="Times New Roman"/>
          <w:sz w:val="28"/>
          <w:szCs w:val="28"/>
        </w:rPr>
        <w:t xml:space="preserve"> на создание </w:t>
      </w:r>
      <w:r w:rsidR="00FC5FEF" w:rsidRPr="00671309">
        <w:rPr>
          <w:rFonts w:ascii="Times New Roman" w:hAnsi="Times New Roman"/>
          <w:sz w:val="28"/>
          <w:szCs w:val="28"/>
        </w:rPr>
        <w:t xml:space="preserve">основных средств или нематериальных активов, </w:t>
      </w:r>
      <w:r w:rsidR="00BB54FC" w:rsidRPr="00671309">
        <w:rPr>
          <w:rFonts w:ascii="Times New Roman" w:hAnsi="Times New Roman"/>
          <w:sz w:val="28"/>
          <w:szCs w:val="28"/>
        </w:rPr>
        <w:t>вся сумма</w:t>
      </w:r>
      <w:r w:rsidR="00FC5FEF" w:rsidRPr="00671309">
        <w:rPr>
          <w:rFonts w:ascii="Times New Roman" w:hAnsi="Times New Roman"/>
          <w:sz w:val="28"/>
          <w:szCs w:val="28"/>
        </w:rPr>
        <w:t xml:space="preserve"> начисленной заработной платы относится на   текущие расходы.</w:t>
      </w:r>
    </w:p>
    <w:p w:rsidR="00FB1438" w:rsidRPr="00671309" w:rsidRDefault="00FB1438" w:rsidP="00671309">
      <w:pPr>
        <w:pStyle w:val="20"/>
        <w:spacing w:line="240" w:lineRule="auto"/>
        <w:rPr>
          <w:rFonts w:ascii="Times New Roman" w:hAnsi="Times New Roman"/>
          <w:sz w:val="28"/>
          <w:szCs w:val="28"/>
        </w:rPr>
      </w:pPr>
      <w:r w:rsidRPr="00671309">
        <w:rPr>
          <w:rFonts w:ascii="Times New Roman" w:hAnsi="Times New Roman"/>
          <w:sz w:val="28"/>
          <w:szCs w:val="28"/>
        </w:rPr>
        <w:t>Расчеты с работниками по оплате труда и прочим выплатам осуществляются через личные банковские карты работников. Перечисление сумм заработной платы, прочих выплат на банковские карты работников отражается проводкой Дт 0 30211 830 Кт 0 20111 610</w:t>
      </w:r>
      <w:r w:rsidR="001C417D" w:rsidRPr="00671309">
        <w:rPr>
          <w:rFonts w:ascii="Times New Roman" w:hAnsi="Times New Roman"/>
          <w:sz w:val="28"/>
          <w:szCs w:val="28"/>
        </w:rPr>
        <w:t xml:space="preserve"> (Письмо Минфина РФ от 8 июля </w:t>
      </w:r>
      <w:smartTag w:uri="urn:schemas-microsoft-com:office:smarttags" w:element="metricconverter">
        <w:smartTagPr>
          <w:attr w:name="ProductID" w:val="2015 г"/>
        </w:smartTagPr>
        <w:r w:rsidR="001C417D" w:rsidRPr="00671309">
          <w:rPr>
            <w:rFonts w:ascii="Times New Roman" w:hAnsi="Times New Roman"/>
            <w:sz w:val="28"/>
            <w:szCs w:val="28"/>
          </w:rPr>
          <w:t>2015 г</w:t>
        </w:r>
      </w:smartTag>
      <w:r w:rsidR="001C417D" w:rsidRPr="00671309">
        <w:rPr>
          <w:rFonts w:ascii="Times New Roman" w:hAnsi="Times New Roman"/>
          <w:sz w:val="28"/>
          <w:szCs w:val="28"/>
        </w:rPr>
        <w:t>. N 02-07-07/39464)</w:t>
      </w:r>
      <w:r w:rsidR="00A82BD7" w:rsidRPr="00671309">
        <w:rPr>
          <w:rFonts w:ascii="Times New Roman" w:hAnsi="Times New Roman"/>
          <w:sz w:val="28"/>
          <w:szCs w:val="28"/>
        </w:rPr>
        <w:t>.</w:t>
      </w:r>
    </w:p>
    <w:p w:rsidR="00FB1438" w:rsidRPr="00671309" w:rsidRDefault="00FB1438" w:rsidP="00671309">
      <w:pPr>
        <w:pStyle w:val="20"/>
        <w:spacing w:line="240" w:lineRule="auto"/>
        <w:rPr>
          <w:rFonts w:ascii="Times New Roman" w:hAnsi="Times New Roman"/>
          <w:sz w:val="28"/>
          <w:szCs w:val="28"/>
        </w:rPr>
      </w:pPr>
      <w:r w:rsidRPr="00671309">
        <w:rPr>
          <w:rFonts w:ascii="Times New Roman" w:hAnsi="Times New Roman"/>
          <w:sz w:val="28"/>
          <w:szCs w:val="28"/>
        </w:rPr>
        <w:t>Табель учета использования рабочего времени (ф. 0504421) ведется по отклонениям от нормального использования рабочего времени</w:t>
      </w:r>
      <w:r w:rsidR="001C417D" w:rsidRPr="00671309">
        <w:rPr>
          <w:rFonts w:ascii="Times New Roman" w:hAnsi="Times New Roman"/>
          <w:sz w:val="28"/>
          <w:szCs w:val="28"/>
        </w:rPr>
        <w:t xml:space="preserve"> (Приказ 52н)</w:t>
      </w:r>
      <w:r w:rsidRPr="00671309">
        <w:rPr>
          <w:rFonts w:ascii="Times New Roman" w:hAnsi="Times New Roman"/>
          <w:sz w:val="28"/>
          <w:szCs w:val="28"/>
        </w:rPr>
        <w:t>.</w:t>
      </w:r>
    </w:p>
    <w:p w:rsidR="00FB1438" w:rsidRPr="00671309" w:rsidRDefault="00FB1438" w:rsidP="00671309">
      <w:pPr>
        <w:pStyle w:val="20"/>
        <w:spacing w:line="240" w:lineRule="auto"/>
        <w:rPr>
          <w:rFonts w:ascii="Times New Roman" w:hAnsi="Times New Roman"/>
          <w:sz w:val="28"/>
          <w:szCs w:val="28"/>
        </w:rPr>
      </w:pPr>
      <w:r w:rsidRPr="00671309">
        <w:rPr>
          <w:rFonts w:ascii="Times New Roman" w:hAnsi="Times New Roman"/>
          <w:sz w:val="28"/>
          <w:szCs w:val="28"/>
        </w:rPr>
        <w:t>Аналитический учет расчетов по оплате труда и стипендиям ведется в Журнале операций расчетов по оплате труда по отделам</w:t>
      </w:r>
      <w:r w:rsidR="001C417D" w:rsidRPr="00671309">
        <w:rPr>
          <w:rFonts w:ascii="Times New Roman" w:hAnsi="Times New Roman"/>
          <w:sz w:val="28"/>
          <w:szCs w:val="28"/>
        </w:rPr>
        <w:t xml:space="preserve"> (п. 257 Инструкции 157н)</w:t>
      </w:r>
      <w:r w:rsidRPr="00671309">
        <w:rPr>
          <w:rFonts w:ascii="Times New Roman" w:hAnsi="Times New Roman"/>
          <w:sz w:val="28"/>
          <w:szCs w:val="28"/>
        </w:rPr>
        <w:t xml:space="preserve">. </w:t>
      </w:r>
    </w:p>
    <w:p w:rsidR="00FB1438" w:rsidRPr="00671309" w:rsidRDefault="00FB1438" w:rsidP="00671309">
      <w:pPr>
        <w:pStyle w:val="20"/>
        <w:spacing w:line="240" w:lineRule="auto"/>
        <w:rPr>
          <w:rFonts w:ascii="Times New Roman" w:hAnsi="Times New Roman"/>
          <w:sz w:val="28"/>
          <w:szCs w:val="28"/>
        </w:rPr>
      </w:pPr>
    </w:p>
    <w:p w:rsidR="00FB1438" w:rsidRPr="00671309" w:rsidRDefault="00FB1438" w:rsidP="00671309">
      <w:pPr>
        <w:pStyle w:val="a8"/>
        <w:spacing w:after="0"/>
        <w:rPr>
          <w:rFonts w:ascii="Times New Roman" w:hAnsi="Times New Roman"/>
          <w:szCs w:val="28"/>
        </w:rPr>
      </w:pPr>
      <w:r w:rsidRPr="00671309">
        <w:rPr>
          <w:rFonts w:ascii="Times New Roman" w:hAnsi="Times New Roman"/>
          <w:szCs w:val="28"/>
        </w:rPr>
        <w:t>Расчеты по обязательствам учреждения</w:t>
      </w:r>
    </w:p>
    <w:p w:rsidR="00FB1438" w:rsidRPr="00671309" w:rsidRDefault="00FB1438" w:rsidP="00671309">
      <w:pPr>
        <w:pStyle w:val="20"/>
        <w:spacing w:line="240" w:lineRule="auto"/>
        <w:rPr>
          <w:rFonts w:ascii="Times New Roman" w:hAnsi="Times New Roman"/>
          <w:sz w:val="28"/>
          <w:szCs w:val="28"/>
        </w:rPr>
      </w:pPr>
    </w:p>
    <w:p w:rsidR="00EA6F96" w:rsidRPr="00671309" w:rsidRDefault="00FB1438"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Взаимозачет встречных однородных требований (при наличии дебиторской задолженности по одному договору и кредиторской задолженности по другому договору, заключенным с одним поставщиком) </w:t>
      </w:r>
      <w:r w:rsidR="00E031B2" w:rsidRPr="00671309">
        <w:rPr>
          <w:rFonts w:ascii="Times New Roman" w:hAnsi="Times New Roman"/>
          <w:sz w:val="28"/>
          <w:szCs w:val="28"/>
        </w:rPr>
        <w:t>казенным учреждением не производится</w:t>
      </w:r>
      <w:r w:rsidR="001C417D" w:rsidRPr="00671309">
        <w:rPr>
          <w:rFonts w:ascii="Times New Roman" w:hAnsi="Times New Roman"/>
          <w:sz w:val="28"/>
          <w:szCs w:val="28"/>
        </w:rPr>
        <w:t>.</w:t>
      </w:r>
    </w:p>
    <w:p w:rsidR="00EA6F96" w:rsidRPr="00671309" w:rsidRDefault="00EA6F96" w:rsidP="00671309">
      <w:pPr>
        <w:pStyle w:val="32"/>
        <w:spacing w:line="240" w:lineRule="auto"/>
        <w:rPr>
          <w:sz w:val="28"/>
          <w:szCs w:val="28"/>
        </w:rPr>
      </w:pPr>
    </w:p>
    <w:p w:rsidR="00EA6F96" w:rsidRPr="00671309" w:rsidRDefault="00EA6F96" w:rsidP="00671309">
      <w:pPr>
        <w:pStyle w:val="a8"/>
        <w:spacing w:after="0"/>
        <w:rPr>
          <w:rFonts w:ascii="Times New Roman" w:hAnsi="Times New Roman"/>
          <w:b w:val="0"/>
          <w:szCs w:val="28"/>
        </w:rPr>
      </w:pPr>
      <w:r w:rsidRPr="00671309">
        <w:rPr>
          <w:rFonts w:ascii="Times New Roman" w:hAnsi="Times New Roman"/>
          <w:b w:val="0"/>
          <w:szCs w:val="28"/>
        </w:rPr>
        <w:t>Порядок списания задолженностей</w:t>
      </w:r>
    </w:p>
    <w:p w:rsidR="000036D3" w:rsidRPr="00671309" w:rsidRDefault="000036D3" w:rsidP="00671309">
      <w:pPr>
        <w:pStyle w:val="20"/>
        <w:spacing w:line="240" w:lineRule="auto"/>
        <w:rPr>
          <w:rFonts w:ascii="Times New Roman" w:hAnsi="Times New Roman"/>
          <w:sz w:val="28"/>
          <w:szCs w:val="28"/>
        </w:rPr>
      </w:pPr>
    </w:p>
    <w:p w:rsidR="00DE150A" w:rsidRPr="00671309" w:rsidRDefault="00EA6F96" w:rsidP="00671309">
      <w:pPr>
        <w:pStyle w:val="20"/>
        <w:spacing w:line="240" w:lineRule="auto"/>
        <w:rPr>
          <w:rFonts w:ascii="Times New Roman" w:hAnsi="Times New Roman"/>
          <w:sz w:val="28"/>
          <w:szCs w:val="28"/>
        </w:rPr>
      </w:pPr>
      <w:r w:rsidRPr="00671309">
        <w:rPr>
          <w:rFonts w:ascii="Times New Roman" w:hAnsi="Times New Roman"/>
          <w:sz w:val="28"/>
          <w:szCs w:val="28"/>
        </w:rPr>
        <w:t>Кредиторская задолженность, по которой истек срок исковой давности, и дебиторская задолженность по доходам, нереальная ко взысканию, определяются в бухгалтерском учете по результатам проведенной в учреждении инвентаризации обязательств. Нереальными ко взысканию признаются:</w:t>
      </w:r>
    </w:p>
    <w:p w:rsidR="00EA6F96" w:rsidRPr="00671309" w:rsidRDefault="00EA6F96" w:rsidP="00671309">
      <w:pPr>
        <w:pStyle w:val="20"/>
        <w:numPr>
          <w:ilvl w:val="0"/>
          <w:numId w:val="26"/>
        </w:numPr>
        <w:spacing w:line="240" w:lineRule="auto"/>
        <w:rPr>
          <w:rFonts w:ascii="Times New Roman" w:hAnsi="Times New Roman"/>
          <w:sz w:val="28"/>
          <w:szCs w:val="28"/>
        </w:rPr>
      </w:pPr>
      <w:r w:rsidRPr="00671309">
        <w:rPr>
          <w:rFonts w:ascii="Times New Roman" w:hAnsi="Times New Roman"/>
          <w:sz w:val="28"/>
          <w:szCs w:val="28"/>
        </w:rPr>
        <w:t>долги, по которым истек установленный срок исковой давности (ст. 196 ГК РФ);</w:t>
      </w:r>
    </w:p>
    <w:p w:rsidR="00EA6F96" w:rsidRPr="00671309" w:rsidRDefault="00EA6F96" w:rsidP="00671309">
      <w:pPr>
        <w:pStyle w:val="20"/>
        <w:numPr>
          <w:ilvl w:val="0"/>
          <w:numId w:val="26"/>
        </w:numPr>
        <w:spacing w:line="240" w:lineRule="auto"/>
        <w:rPr>
          <w:rFonts w:ascii="Times New Roman" w:hAnsi="Times New Roman"/>
          <w:sz w:val="28"/>
          <w:szCs w:val="28"/>
        </w:rPr>
      </w:pPr>
      <w:r w:rsidRPr="00671309">
        <w:rPr>
          <w:rFonts w:ascii="Times New Roman" w:hAnsi="Times New Roman"/>
          <w:sz w:val="28"/>
          <w:szCs w:val="28"/>
        </w:rPr>
        <w:t>долги, по которым обязательство прекращено вследствие невозможности его исполнения (ст. 416 ГК РФ);</w:t>
      </w:r>
    </w:p>
    <w:p w:rsidR="00EA6F96" w:rsidRPr="00671309" w:rsidRDefault="00EA6F96" w:rsidP="00671309">
      <w:pPr>
        <w:pStyle w:val="20"/>
        <w:numPr>
          <w:ilvl w:val="0"/>
          <w:numId w:val="26"/>
        </w:numPr>
        <w:spacing w:line="240" w:lineRule="auto"/>
        <w:rPr>
          <w:rFonts w:ascii="Times New Roman" w:hAnsi="Times New Roman"/>
          <w:sz w:val="28"/>
          <w:szCs w:val="28"/>
        </w:rPr>
      </w:pPr>
      <w:r w:rsidRPr="00671309">
        <w:rPr>
          <w:rFonts w:ascii="Times New Roman" w:hAnsi="Times New Roman"/>
          <w:sz w:val="28"/>
          <w:szCs w:val="28"/>
        </w:rPr>
        <w:t>долги, по которым обязательство прекращено на основании акта органа государственной власти или органа местного самоуправления (ст. 417 ГК РФ);</w:t>
      </w:r>
    </w:p>
    <w:p w:rsidR="00EA6F96" w:rsidRPr="00671309" w:rsidRDefault="00EA6F96" w:rsidP="00671309">
      <w:pPr>
        <w:pStyle w:val="20"/>
        <w:numPr>
          <w:ilvl w:val="0"/>
          <w:numId w:val="26"/>
        </w:numPr>
        <w:spacing w:line="240" w:lineRule="auto"/>
        <w:rPr>
          <w:rFonts w:ascii="Times New Roman" w:hAnsi="Times New Roman"/>
          <w:sz w:val="28"/>
          <w:szCs w:val="28"/>
        </w:rPr>
      </w:pPr>
      <w:r w:rsidRPr="00671309">
        <w:rPr>
          <w:rFonts w:ascii="Times New Roman" w:hAnsi="Times New Roman"/>
          <w:sz w:val="28"/>
          <w:szCs w:val="28"/>
        </w:rPr>
        <w:t>долги, по которым обязательство прекращено смертью должника (ст. 418 ГК РФ);</w:t>
      </w:r>
    </w:p>
    <w:p w:rsidR="00EA6F96" w:rsidRPr="00671309" w:rsidRDefault="00EA6F96" w:rsidP="00671309">
      <w:pPr>
        <w:pStyle w:val="20"/>
        <w:numPr>
          <w:ilvl w:val="0"/>
          <w:numId w:val="26"/>
        </w:numPr>
        <w:spacing w:line="240" w:lineRule="auto"/>
        <w:rPr>
          <w:rFonts w:ascii="Times New Roman" w:hAnsi="Times New Roman"/>
          <w:sz w:val="28"/>
          <w:szCs w:val="28"/>
        </w:rPr>
      </w:pPr>
      <w:r w:rsidRPr="00671309">
        <w:rPr>
          <w:rFonts w:ascii="Times New Roman" w:hAnsi="Times New Roman"/>
          <w:sz w:val="28"/>
          <w:szCs w:val="28"/>
        </w:rPr>
        <w:t>долги, по которым обязательство прекращено ликвидацией организации (ст. 419 ГК РФ).</w:t>
      </w:r>
    </w:p>
    <w:p w:rsidR="00EA6F96" w:rsidRPr="00671309" w:rsidRDefault="00EA6F96" w:rsidP="00671309">
      <w:pPr>
        <w:pStyle w:val="20"/>
        <w:spacing w:line="240" w:lineRule="auto"/>
        <w:rPr>
          <w:rFonts w:ascii="Times New Roman" w:hAnsi="Times New Roman"/>
          <w:sz w:val="28"/>
          <w:szCs w:val="28"/>
        </w:rPr>
      </w:pPr>
    </w:p>
    <w:p w:rsidR="002D5199" w:rsidRPr="00671309" w:rsidRDefault="00EA6F96"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При выявлении </w:t>
      </w:r>
      <w:r w:rsidR="002D5199" w:rsidRPr="00671309">
        <w:rPr>
          <w:rFonts w:ascii="Times New Roman" w:hAnsi="Times New Roman"/>
          <w:sz w:val="28"/>
          <w:szCs w:val="28"/>
        </w:rPr>
        <w:t>указанных долгов Инвентаризационная комиссия учреждения заполняет по ним отдельную Инвентаризационную опись</w:t>
      </w:r>
      <w:r w:rsidR="001C417D" w:rsidRPr="00671309">
        <w:rPr>
          <w:rFonts w:ascii="Times New Roman" w:hAnsi="Times New Roman"/>
          <w:sz w:val="28"/>
          <w:szCs w:val="28"/>
        </w:rPr>
        <w:t xml:space="preserve"> (ф. 0504091 или ф. 0504089)</w:t>
      </w:r>
      <w:r w:rsidR="002D5199" w:rsidRPr="00671309">
        <w:rPr>
          <w:rFonts w:ascii="Times New Roman" w:hAnsi="Times New Roman"/>
          <w:sz w:val="28"/>
          <w:szCs w:val="28"/>
        </w:rPr>
        <w:t xml:space="preserve"> и дает рекомендацию Руководителю о списании задолженности. </w:t>
      </w:r>
    </w:p>
    <w:p w:rsidR="002D5199" w:rsidRPr="00671309" w:rsidRDefault="002D5199"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Списание задолженности нереальной к взысканию оформляется </w:t>
      </w:r>
      <w:r w:rsidR="001C417D" w:rsidRPr="00671309">
        <w:rPr>
          <w:rFonts w:ascii="Times New Roman" w:hAnsi="Times New Roman"/>
          <w:sz w:val="28"/>
          <w:szCs w:val="28"/>
        </w:rPr>
        <w:t>Решением Комиссии по поступлению и выбытию активов по Приказу Р</w:t>
      </w:r>
      <w:r w:rsidRPr="00671309">
        <w:rPr>
          <w:rFonts w:ascii="Times New Roman" w:hAnsi="Times New Roman"/>
          <w:sz w:val="28"/>
          <w:szCs w:val="28"/>
        </w:rPr>
        <w:t xml:space="preserve">уководителя Учреждения. </w:t>
      </w:r>
    </w:p>
    <w:p w:rsidR="002D5199" w:rsidRPr="00671309" w:rsidRDefault="002D5199" w:rsidP="00671309">
      <w:pPr>
        <w:pStyle w:val="20"/>
        <w:spacing w:line="240" w:lineRule="auto"/>
        <w:rPr>
          <w:rFonts w:ascii="Times New Roman" w:hAnsi="Times New Roman"/>
          <w:sz w:val="28"/>
          <w:szCs w:val="28"/>
        </w:rPr>
      </w:pPr>
    </w:p>
    <w:p w:rsidR="002D5199" w:rsidRPr="00671309" w:rsidRDefault="002D5199"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Суммы непредъявленных кредиторами требований, вытекающих из условий договора, контракта, в том числе суммы кредиторской задолженности, не подтвержденные по результатам инвентаризации кредитором, подлежат списанию на забалансовый счет 20 на основании </w:t>
      </w:r>
      <w:r w:rsidR="001C417D" w:rsidRPr="00671309">
        <w:rPr>
          <w:rFonts w:ascii="Times New Roman" w:hAnsi="Times New Roman"/>
          <w:sz w:val="28"/>
          <w:szCs w:val="28"/>
        </w:rPr>
        <w:t xml:space="preserve">Решения Инвентаризационной комиссии по </w:t>
      </w:r>
      <w:r w:rsidRPr="00671309">
        <w:rPr>
          <w:rFonts w:ascii="Times New Roman" w:hAnsi="Times New Roman"/>
          <w:sz w:val="28"/>
          <w:szCs w:val="28"/>
        </w:rPr>
        <w:t xml:space="preserve">Приказа Руководителя. </w:t>
      </w:r>
    </w:p>
    <w:p w:rsidR="002D5199" w:rsidRPr="00671309" w:rsidRDefault="002D5199" w:rsidP="00671309">
      <w:pPr>
        <w:pStyle w:val="32"/>
        <w:spacing w:line="240" w:lineRule="auto"/>
        <w:rPr>
          <w:sz w:val="28"/>
          <w:szCs w:val="28"/>
        </w:rPr>
      </w:pPr>
    </w:p>
    <w:p w:rsidR="00484AB0" w:rsidRPr="00671309" w:rsidRDefault="00FC5FEF" w:rsidP="00671309">
      <w:pPr>
        <w:pStyle w:val="a8"/>
        <w:spacing w:after="0"/>
        <w:rPr>
          <w:rFonts w:ascii="Times New Roman" w:hAnsi="Times New Roman"/>
          <w:b w:val="0"/>
          <w:szCs w:val="28"/>
        </w:rPr>
      </w:pPr>
      <w:r w:rsidRPr="00671309">
        <w:rPr>
          <w:rFonts w:ascii="Times New Roman" w:hAnsi="Times New Roman"/>
          <w:b w:val="0"/>
          <w:szCs w:val="28"/>
        </w:rPr>
        <w:t xml:space="preserve">       </w:t>
      </w:r>
      <w:r w:rsidR="00484AB0" w:rsidRPr="00671309">
        <w:rPr>
          <w:rFonts w:ascii="Times New Roman" w:hAnsi="Times New Roman"/>
          <w:b w:val="0"/>
          <w:szCs w:val="28"/>
        </w:rPr>
        <w:t xml:space="preserve">Отдельные виды </w:t>
      </w:r>
      <w:r w:rsidR="0049101F" w:rsidRPr="00671309">
        <w:rPr>
          <w:rFonts w:ascii="Times New Roman" w:hAnsi="Times New Roman"/>
          <w:b w:val="0"/>
          <w:szCs w:val="28"/>
        </w:rPr>
        <w:t xml:space="preserve">доходов и </w:t>
      </w:r>
      <w:r w:rsidR="00484AB0" w:rsidRPr="00671309">
        <w:rPr>
          <w:rFonts w:ascii="Times New Roman" w:hAnsi="Times New Roman"/>
          <w:b w:val="0"/>
          <w:szCs w:val="28"/>
        </w:rPr>
        <w:t>расходов</w:t>
      </w:r>
    </w:p>
    <w:p w:rsidR="00ED0FE6" w:rsidRPr="00671309" w:rsidRDefault="00ED0FE6" w:rsidP="00671309">
      <w:pPr>
        <w:tabs>
          <w:tab w:val="left" w:pos="6237"/>
        </w:tabs>
        <w:rPr>
          <w:sz w:val="28"/>
          <w:szCs w:val="28"/>
        </w:rPr>
      </w:pPr>
    </w:p>
    <w:p w:rsidR="00484AB0" w:rsidRPr="00671309" w:rsidRDefault="00484AB0" w:rsidP="00671309">
      <w:pPr>
        <w:pStyle w:val="20"/>
        <w:spacing w:line="240" w:lineRule="auto"/>
        <w:rPr>
          <w:rFonts w:ascii="Times New Roman" w:hAnsi="Times New Roman"/>
          <w:sz w:val="28"/>
          <w:szCs w:val="28"/>
        </w:rPr>
      </w:pPr>
      <w:r w:rsidRPr="00671309">
        <w:rPr>
          <w:rFonts w:ascii="Times New Roman" w:hAnsi="Times New Roman"/>
          <w:sz w:val="28"/>
          <w:szCs w:val="28"/>
        </w:rPr>
        <w:t>Расходы признаются в том отчетном периоде, к которому они относятся, независимо от времени фактической выплаты денежных средств в соответствии с утвержденным Планом финансово-хозяйственной деятельности Учреждения</w:t>
      </w:r>
      <w:r w:rsidR="00B52B45" w:rsidRPr="00671309">
        <w:rPr>
          <w:rFonts w:ascii="Times New Roman" w:hAnsi="Times New Roman"/>
          <w:sz w:val="28"/>
          <w:szCs w:val="28"/>
        </w:rPr>
        <w:t>.</w:t>
      </w:r>
    </w:p>
    <w:p w:rsidR="00B52B45" w:rsidRPr="00671309" w:rsidRDefault="00B52B45" w:rsidP="00671309">
      <w:pPr>
        <w:pStyle w:val="20"/>
        <w:spacing w:line="240" w:lineRule="auto"/>
        <w:rPr>
          <w:rFonts w:ascii="Times New Roman" w:hAnsi="Times New Roman"/>
          <w:sz w:val="28"/>
          <w:szCs w:val="28"/>
        </w:rPr>
      </w:pPr>
    </w:p>
    <w:p w:rsidR="00ED0FE6" w:rsidRPr="00671309" w:rsidRDefault="00C33F1E" w:rsidP="00671309">
      <w:pPr>
        <w:pStyle w:val="20"/>
        <w:spacing w:line="240" w:lineRule="auto"/>
        <w:rPr>
          <w:rFonts w:ascii="Times New Roman" w:hAnsi="Times New Roman"/>
          <w:sz w:val="28"/>
          <w:szCs w:val="28"/>
        </w:rPr>
      </w:pPr>
      <w:r w:rsidRPr="00671309">
        <w:rPr>
          <w:rFonts w:ascii="Times New Roman" w:hAnsi="Times New Roman"/>
          <w:sz w:val="28"/>
          <w:szCs w:val="28"/>
        </w:rPr>
        <w:t>В состав</w:t>
      </w:r>
      <w:r w:rsidR="00484AB0" w:rsidRPr="00671309">
        <w:rPr>
          <w:rFonts w:ascii="Times New Roman" w:hAnsi="Times New Roman"/>
          <w:sz w:val="28"/>
          <w:szCs w:val="28"/>
        </w:rPr>
        <w:t xml:space="preserve"> расходов будущих периодов</w:t>
      </w:r>
      <w:r w:rsidRPr="00671309">
        <w:rPr>
          <w:rFonts w:ascii="Times New Roman" w:hAnsi="Times New Roman"/>
          <w:sz w:val="28"/>
          <w:szCs w:val="28"/>
        </w:rPr>
        <w:t>, учитываемых на счете 0 40150 000,</w:t>
      </w:r>
      <w:r w:rsidR="00484AB0" w:rsidRPr="00671309">
        <w:rPr>
          <w:rFonts w:ascii="Times New Roman" w:hAnsi="Times New Roman"/>
          <w:sz w:val="28"/>
          <w:szCs w:val="28"/>
        </w:rPr>
        <w:t xml:space="preserve"> </w:t>
      </w:r>
      <w:r w:rsidRPr="00671309">
        <w:rPr>
          <w:rFonts w:ascii="Times New Roman" w:hAnsi="Times New Roman"/>
          <w:sz w:val="28"/>
          <w:szCs w:val="28"/>
        </w:rPr>
        <w:t>включаются</w:t>
      </w:r>
      <w:r w:rsidR="00484AB0" w:rsidRPr="00671309">
        <w:rPr>
          <w:rFonts w:ascii="Times New Roman" w:hAnsi="Times New Roman"/>
          <w:sz w:val="28"/>
          <w:szCs w:val="28"/>
        </w:rPr>
        <w:t>:</w:t>
      </w:r>
    </w:p>
    <w:p w:rsidR="001C417D" w:rsidRPr="00671309" w:rsidRDefault="001C417D" w:rsidP="00671309">
      <w:pPr>
        <w:pStyle w:val="20"/>
        <w:spacing w:line="240" w:lineRule="auto"/>
        <w:rPr>
          <w:rFonts w:ascii="Times New Roman" w:hAnsi="Times New Roman"/>
          <w:sz w:val="28"/>
          <w:szCs w:val="28"/>
        </w:rPr>
      </w:pPr>
    </w:p>
    <w:p w:rsidR="00484AB0" w:rsidRPr="00671309" w:rsidRDefault="00484AB0" w:rsidP="00671309">
      <w:pPr>
        <w:pStyle w:val="20"/>
        <w:numPr>
          <w:ilvl w:val="0"/>
          <w:numId w:val="27"/>
        </w:numPr>
        <w:spacing w:line="240" w:lineRule="auto"/>
        <w:rPr>
          <w:rFonts w:ascii="Times New Roman" w:hAnsi="Times New Roman"/>
          <w:sz w:val="28"/>
          <w:szCs w:val="28"/>
        </w:rPr>
      </w:pPr>
      <w:r w:rsidRPr="00671309">
        <w:rPr>
          <w:rFonts w:ascii="Times New Roman" w:hAnsi="Times New Roman"/>
          <w:sz w:val="28"/>
          <w:szCs w:val="28"/>
        </w:rPr>
        <w:t>расходы на приобретение лицензионного компьютерного программного обеспечения, которые относятся на расходы в течение од</w:t>
      </w:r>
      <w:r w:rsidR="000C18EA" w:rsidRPr="00671309">
        <w:rPr>
          <w:rFonts w:ascii="Times New Roman" w:hAnsi="Times New Roman"/>
          <w:sz w:val="28"/>
          <w:szCs w:val="28"/>
        </w:rPr>
        <w:t xml:space="preserve">ного </w:t>
      </w:r>
      <w:r w:rsidR="001C417D" w:rsidRPr="00671309">
        <w:rPr>
          <w:rFonts w:ascii="Times New Roman" w:hAnsi="Times New Roman"/>
          <w:sz w:val="28"/>
          <w:szCs w:val="28"/>
        </w:rPr>
        <w:t>пяти лет</w:t>
      </w:r>
      <w:r w:rsidR="000C18EA" w:rsidRPr="00671309">
        <w:rPr>
          <w:rFonts w:ascii="Times New Roman" w:hAnsi="Times New Roman"/>
          <w:sz w:val="28"/>
          <w:szCs w:val="28"/>
        </w:rPr>
        <w:t xml:space="preserve"> с месяца приобретения</w:t>
      </w:r>
      <w:r w:rsidR="001C417D" w:rsidRPr="00671309">
        <w:rPr>
          <w:rFonts w:ascii="Times New Roman" w:hAnsi="Times New Roman"/>
          <w:sz w:val="28"/>
          <w:szCs w:val="28"/>
        </w:rPr>
        <w:t xml:space="preserve"> (п. 4 ст. 1235 ГК РФ)</w:t>
      </w:r>
    </w:p>
    <w:p w:rsidR="00866FE0" w:rsidRPr="00671309" w:rsidRDefault="00866FE0" w:rsidP="00671309">
      <w:pPr>
        <w:pStyle w:val="20"/>
        <w:numPr>
          <w:ilvl w:val="0"/>
          <w:numId w:val="27"/>
        </w:numPr>
        <w:spacing w:line="240" w:lineRule="auto"/>
        <w:rPr>
          <w:rFonts w:ascii="Times New Roman" w:hAnsi="Times New Roman"/>
          <w:sz w:val="28"/>
          <w:szCs w:val="28"/>
        </w:rPr>
      </w:pPr>
      <w:r w:rsidRPr="00671309">
        <w:rPr>
          <w:rFonts w:ascii="Times New Roman" w:hAnsi="Times New Roman"/>
          <w:sz w:val="28"/>
          <w:szCs w:val="28"/>
        </w:rPr>
        <w:t>страховые взносы по договорам страхования, которые равномерно относятся на расходы в течение с</w:t>
      </w:r>
      <w:r w:rsidR="00B52B45" w:rsidRPr="00671309">
        <w:rPr>
          <w:rFonts w:ascii="Times New Roman" w:hAnsi="Times New Roman"/>
          <w:sz w:val="28"/>
          <w:szCs w:val="28"/>
        </w:rPr>
        <w:t>рока, установленного договорами</w:t>
      </w:r>
    </w:p>
    <w:p w:rsidR="00B52B45" w:rsidRPr="00671309" w:rsidRDefault="00B52B45" w:rsidP="00671309">
      <w:pPr>
        <w:pStyle w:val="20"/>
        <w:spacing w:line="240" w:lineRule="auto"/>
        <w:rPr>
          <w:rFonts w:ascii="Times New Roman" w:hAnsi="Times New Roman"/>
          <w:sz w:val="28"/>
          <w:szCs w:val="28"/>
        </w:rPr>
      </w:pPr>
    </w:p>
    <w:p w:rsidR="00B52B45" w:rsidRPr="00671309" w:rsidRDefault="00B52B45" w:rsidP="00671309">
      <w:pPr>
        <w:pStyle w:val="20"/>
        <w:spacing w:line="240" w:lineRule="auto"/>
        <w:rPr>
          <w:rFonts w:ascii="Times New Roman" w:hAnsi="Times New Roman"/>
          <w:sz w:val="28"/>
          <w:szCs w:val="28"/>
        </w:rPr>
      </w:pPr>
      <w:r w:rsidRPr="00671309">
        <w:rPr>
          <w:rFonts w:ascii="Times New Roman" w:hAnsi="Times New Roman"/>
          <w:sz w:val="28"/>
          <w:szCs w:val="28"/>
        </w:rPr>
        <w:t>Расходы будущих периодов списываются на финансовый результат текущего финансового года равномерно в течение периода, к которому они относятся.</w:t>
      </w:r>
    </w:p>
    <w:p w:rsidR="00866FE0" w:rsidRPr="00671309" w:rsidRDefault="00866FE0" w:rsidP="00671309">
      <w:pPr>
        <w:pStyle w:val="20"/>
        <w:spacing w:line="240" w:lineRule="auto"/>
        <w:rPr>
          <w:rFonts w:ascii="Times New Roman" w:hAnsi="Times New Roman"/>
          <w:sz w:val="28"/>
          <w:szCs w:val="28"/>
        </w:rPr>
      </w:pPr>
    </w:p>
    <w:p w:rsidR="009D5CDB" w:rsidRPr="00671309" w:rsidRDefault="009D5CDB" w:rsidP="00671309">
      <w:pPr>
        <w:pStyle w:val="20"/>
        <w:spacing w:line="240" w:lineRule="auto"/>
        <w:rPr>
          <w:rFonts w:ascii="Times New Roman" w:hAnsi="Times New Roman"/>
          <w:sz w:val="28"/>
          <w:szCs w:val="28"/>
        </w:rPr>
      </w:pPr>
    </w:p>
    <w:p w:rsidR="00C33F1E" w:rsidRPr="00671309" w:rsidRDefault="00C33F1E" w:rsidP="00671309">
      <w:pPr>
        <w:pStyle w:val="a8"/>
        <w:spacing w:after="0"/>
        <w:rPr>
          <w:rFonts w:ascii="Times New Roman" w:hAnsi="Times New Roman"/>
          <w:b w:val="0"/>
          <w:szCs w:val="28"/>
        </w:rPr>
      </w:pPr>
      <w:r w:rsidRPr="00671309">
        <w:rPr>
          <w:rFonts w:ascii="Times New Roman" w:hAnsi="Times New Roman"/>
          <w:b w:val="0"/>
          <w:szCs w:val="28"/>
        </w:rPr>
        <w:t>Резервы учреждения</w:t>
      </w:r>
    </w:p>
    <w:p w:rsidR="00C33F1E" w:rsidRPr="00671309" w:rsidRDefault="00C33F1E" w:rsidP="00671309">
      <w:pPr>
        <w:pStyle w:val="20"/>
        <w:spacing w:line="240" w:lineRule="auto"/>
        <w:rPr>
          <w:rFonts w:ascii="Times New Roman" w:hAnsi="Times New Roman"/>
          <w:sz w:val="28"/>
          <w:szCs w:val="28"/>
        </w:rPr>
      </w:pPr>
    </w:p>
    <w:p w:rsidR="00C33F1E" w:rsidRPr="00671309" w:rsidRDefault="00C33F1E"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Резервы, создаваемые </w:t>
      </w:r>
      <w:r w:rsidR="00FF14A8" w:rsidRPr="00671309">
        <w:rPr>
          <w:rFonts w:ascii="Times New Roman" w:hAnsi="Times New Roman"/>
          <w:sz w:val="28"/>
          <w:szCs w:val="28"/>
        </w:rPr>
        <w:t>учреждением,</w:t>
      </w:r>
      <w:r w:rsidRPr="00671309">
        <w:rPr>
          <w:rFonts w:ascii="Times New Roman" w:hAnsi="Times New Roman"/>
          <w:sz w:val="28"/>
          <w:szCs w:val="28"/>
        </w:rPr>
        <w:t xml:space="preserve"> учитываются на счетах 0 40160 000. Резервы </w:t>
      </w:r>
      <w:r w:rsidR="00FF14A8" w:rsidRPr="00671309">
        <w:rPr>
          <w:rFonts w:ascii="Times New Roman" w:hAnsi="Times New Roman"/>
          <w:sz w:val="28"/>
          <w:szCs w:val="28"/>
        </w:rPr>
        <w:t xml:space="preserve">в учреждении </w:t>
      </w:r>
      <w:r w:rsidRPr="00671309">
        <w:rPr>
          <w:rFonts w:ascii="Times New Roman" w:hAnsi="Times New Roman"/>
          <w:sz w:val="28"/>
          <w:szCs w:val="28"/>
        </w:rPr>
        <w:t>создаются на следующие цели:</w:t>
      </w:r>
    </w:p>
    <w:p w:rsidR="005847B6" w:rsidRPr="00671309" w:rsidRDefault="005847B6" w:rsidP="00671309">
      <w:pPr>
        <w:pStyle w:val="20"/>
        <w:spacing w:line="240" w:lineRule="auto"/>
        <w:rPr>
          <w:rFonts w:ascii="Times New Roman" w:hAnsi="Times New Roman"/>
          <w:sz w:val="28"/>
          <w:szCs w:val="28"/>
        </w:rPr>
      </w:pPr>
    </w:p>
    <w:p w:rsidR="00C33F1E" w:rsidRPr="00671309" w:rsidRDefault="00C33F1E" w:rsidP="00671309">
      <w:pPr>
        <w:pStyle w:val="20"/>
        <w:numPr>
          <w:ilvl w:val="0"/>
          <w:numId w:val="6"/>
        </w:numPr>
        <w:spacing w:line="240" w:lineRule="auto"/>
        <w:rPr>
          <w:rFonts w:ascii="Times New Roman" w:hAnsi="Times New Roman"/>
          <w:sz w:val="28"/>
          <w:szCs w:val="28"/>
        </w:rPr>
      </w:pPr>
      <w:r w:rsidRPr="00671309">
        <w:rPr>
          <w:rFonts w:ascii="Times New Roman" w:hAnsi="Times New Roman"/>
          <w:sz w:val="28"/>
          <w:szCs w:val="28"/>
        </w:rPr>
        <w:t>для предстоящей оплаты отпусков за фактически отработанное время, включая платежи на обязательное социальное страхование сотрудника (служащего) учреждения – п</w:t>
      </w:r>
      <w:r w:rsidR="00FF14A8" w:rsidRPr="00671309">
        <w:rPr>
          <w:rFonts w:ascii="Times New Roman" w:hAnsi="Times New Roman"/>
          <w:sz w:val="28"/>
          <w:szCs w:val="28"/>
        </w:rPr>
        <w:t>о счетам 0 40160 211 (</w:t>
      </w:r>
      <w:r w:rsidRPr="00671309">
        <w:rPr>
          <w:rFonts w:ascii="Times New Roman" w:hAnsi="Times New Roman"/>
          <w:sz w:val="28"/>
          <w:szCs w:val="28"/>
        </w:rPr>
        <w:t>213)</w:t>
      </w:r>
      <w:r w:rsidR="005847B6" w:rsidRPr="00671309">
        <w:rPr>
          <w:rFonts w:ascii="Times New Roman" w:hAnsi="Times New Roman"/>
          <w:sz w:val="28"/>
          <w:szCs w:val="28"/>
        </w:rPr>
        <w:t xml:space="preserve"> (далее – резерв на отпуска)</w:t>
      </w:r>
      <w:r w:rsidRPr="00671309">
        <w:rPr>
          <w:rFonts w:ascii="Times New Roman" w:hAnsi="Times New Roman"/>
          <w:sz w:val="28"/>
          <w:szCs w:val="28"/>
        </w:rPr>
        <w:t xml:space="preserve">; </w:t>
      </w:r>
    </w:p>
    <w:p w:rsidR="00FF14A8" w:rsidRPr="00671309" w:rsidRDefault="00FF14A8" w:rsidP="00671309">
      <w:pPr>
        <w:pStyle w:val="20"/>
        <w:spacing w:line="240" w:lineRule="auto"/>
        <w:rPr>
          <w:rFonts w:ascii="Times New Roman" w:hAnsi="Times New Roman"/>
          <w:sz w:val="28"/>
          <w:szCs w:val="28"/>
        </w:rPr>
      </w:pPr>
    </w:p>
    <w:p w:rsidR="00FF14A8" w:rsidRPr="00671309" w:rsidRDefault="005847B6" w:rsidP="00671309">
      <w:pPr>
        <w:pStyle w:val="20"/>
        <w:spacing w:line="240" w:lineRule="auto"/>
        <w:rPr>
          <w:rFonts w:ascii="Times New Roman" w:hAnsi="Times New Roman"/>
          <w:sz w:val="28"/>
          <w:szCs w:val="28"/>
        </w:rPr>
      </w:pPr>
      <w:r w:rsidRPr="00671309">
        <w:rPr>
          <w:rFonts w:ascii="Times New Roman" w:hAnsi="Times New Roman"/>
          <w:sz w:val="28"/>
          <w:szCs w:val="28"/>
        </w:rPr>
        <w:t>При расчете резерва Учреждение пользуется положениями Письма Минфина РФ от 20.05.2015 N 02-07-07/28998. Расчет</w:t>
      </w:r>
      <w:r w:rsidR="001C417D" w:rsidRPr="00671309">
        <w:rPr>
          <w:rFonts w:ascii="Times New Roman" w:hAnsi="Times New Roman"/>
          <w:sz w:val="28"/>
          <w:szCs w:val="28"/>
        </w:rPr>
        <w:t xml:space="preserve"> </w:t>
      </w:r>
      <w:r w:rsidRPr="00671309">
        <w:rPr>
          <w:rFonts w:ascii="Times New Roman" w:hAnsi="Times New Roman"/>
          <w:sz w:val="28"/>
          <w:szCs w:val="28"/>
        </w:rPr>
        <w:t xml:space="preserve">резерва на отпуска делается не позднее 31 декабря отчетного года исходя из планируемого количества дней отпуска работников учреждения в соответствующем году согласно сведениям отдела кадров учреждения и средней заработной платы по учреждению в целом. Сумма в резерв начисляется </w:t>
      </w:r>
      <w:r w:rsidR="00F006EB" w:rsidRPr="00671309">
        <w:rPr>
          <w:rFonts w:ascii="Times New Roman" w:hAnsi="Times New Roman"/>
          <w:sz w:val="28"/>
          <w:szCs w:val="28"/>
        </w:rPr>
        <w:t>ежемесячно</w:t>
      </w:r>
      <w:r w:rsidRPr="00671309">
        <w:rPr>
          <w:rFonts w:ascii="Times New Roman" w:hAnsi="Times New Roman"/>
          <w:sz w:val="28"/>
          <w:szCs w:val="28"/>
        </w:rPr>
        <w:t xml:space="preserve"> последним днем </w:t>
      </w:r>
      <w:r w:rsidR="00F006EB" w:rsidRPr="00671309">
        <w:rPr>
          <w:rFonts w:ascii="Times New Roman" w:hAnsi="Times New Roman"/>
          <w:sz w:val="28"/>
          <w:szCs w:val="28"/>
        </w:rPr>
        <w:t>месяца</w:t>
      </w:r>
      <w:r w:rsidRPr="00671309">
        <w:rPr>
          <w:rFonts w:ascii="Times New Roman" w:hAnsi="Times New Roman"/>
          <w:sz w:val="28"/>
          <w:szCs w:val="28"/>
        </w:rPr>
        <w:t>. При недостаточности сумм резерва учреждения Главным бухгалтером осуществляется его корректировка.</w:t>
      </w:r>
    </w:p>
    <w:p w:rsidR="005847B6" w:rsidRPr="00671309" w:rsidRDefault="005847B6" w:rsidP="00671309">
      <w:pPr>
        <w:pStyle w:val="20"/>
        <w:spacing w:line="240" w:lineRule="auto"/>
        <w:rPr>
          <w:rFonts w:ascii="Times New Roman" w:hAnsi="Times New Roman"/>
          <w:sz w:val="28"/>
          <w:szCs w:val="28"/>
        </w:rPr>
      </w:pPr>
      <w:r w:rsidRPr="00671309">
        <w:rPr>
          <w:rFonts w:ascii="Times New Roman" w:hAnsi="Times New Roman"/>
          <w:sz w:val="28"/>
          <w:szCs w:val="28"/>
        </w:rPr>
        <w:t>Резерв используется только на покрытие тех затрат, в отношении которых этот резерв был изначально создан. При этом признание в учете расходов, в отношении которых сформирован резерв предстоящих расходов, осуществляется за счет суммы созданного резерва.</w:t>
      </w:r>
    </w:p>
    <w:p w:rsidR="007402C5" w:rsidRPr="00671309" w:rsidRDefault="007402C5" w:rsidP="00671309">
      <w:pPr>
        <w:pStyle w:val="20"/>
        <w:spacing w:line="240" w:lineRule="auto"/>
        <w:ind w:firstLine="0"/>
        <w:rPr>
          <w:rFonts w:ascii="Times New Roman" w:hAnsi="Times New Roman"/>
          <w:sz w:val="28"/>
          <w:szCs w:val="28"/>
        </w:rPr>
      </w:pPr>
    </w:p>
    <w:p w:rsidR="00FB0C3C" w:rsidRPr="00671309" w:rsidRDefault="00ED0FE6" w:rsidP="00671309">
      <w:pPr>
        <w:pStyle w:val="a8"/>
        <w:spacing w:after="0"/>
        <w:rPr>
          <w:rFonts w:ascii="Times New Roman" w:hAnsi="Times New Roman"/>
          <w:b w:val="0"/>
          <w:szCs w:val="28"/>
        </w:rPr>
      </w:pPr>
      <w:r w:rsidRPr="00671309">
        <w:rPr>
          <w:rFonts w:ascii="Times New Roman" w:hAnsi="Times New Roman"/>
          <w:b w:val="0"/>
          <w:szCs w:val="28"/>
        </w:rPr>
        <w:t>Санкционирование расходов</w:t>
      </w:r>
    </w:p>
    <w:p w:rsidR="00ED0FE6" w:rsidRPr="00671309" w:rsidRDefault="00ED0FE6" w:rsidP="00671309">
      <w:pPr>
        <w:tabs>
          <w:tab w:val="left" w:pos="6237"/>
        </w:tabs>
        <w:autoSpaceDE w:val="0"/>
        <w:autoSpaceDN w:val="0"/>
        <w:adjustRightInd w:val="0"/>
        <w:ind w:firstLine="709"/>
        <w:rPr>
          <w:sz w:val="28"/>
          <w:szCs w:val="28"/>
        </w:rPr>
      </w:pPr>
    </w:p>
    <w:p w:rsidR="00FB0C3C" w:rsidRPr="00671309" w:rsidRDefault="00FB0C3C"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Для учета принятых обязательств и принятых денежных обязательств текущего финансового года в </w:t>
      </w:r>
      <w:r w:rsidR="007402C5" w:rsidRPr="00671309">
        <w:rPr>
          <w:rFonts w:ascii="Times New Roman" w:hAnsi="Times New Roman"/>
          <w:sz w:val="28"/>
          <w:szCs w:val="28"/>
        </w:rPr>
        <w:t>учреждении применяется</w:t>
      </w:r>
      <w:r w:rsidRPr="00671309">
        <w:rPr>
          <w:rFonts w:ascii="Times New Roman" w:hAnsi="Times New Roman"/>
          <w:sz w:val="28"/>
          <w:szCs w:val="28"/>
        </w:rPr>
        <w:t xml:space="preserve"> Журнал регистрации бюджетных обязательств (ф. 0504064).</w:t>
      </w:r>
    </w:p>
    <w:p w:rsidR="00FB0C3C" w:rsidRPr="00671309" w:rsidRDefault="00FB0C3C" w:rsidP="00671309">
      <w:pPr>
        <w:pStyle w:val="20"/>
        <w:spacing w:line="240" w:lineRule="auto"/>
        <w:rPr>
          <w:rFonts w:ascii="Times New Roman" w:hAnsi="Times New Roman"/>
          <w:sz w:val="28"/>
          <w:szCs w:val="28"/>
        </w:rPr>
      </w:pPr>
      <w:r w:rsidRPr="00671309">
        <w:rPr>
          <w:rFonts w:ascii="Times New Roman" w:hAnsi="Times New Roman"/>
          <w:sz w:val="28"/>
          <w:szCs w:val="28"/>
        </w:rPr>
        <w:t>В Журнале (ф. 0504064) указывается основание для принятия обязательства (наименование, номер и дата документа), номер счета бюджетного учета и сумма (в рублях), дата постановки обязательства на учет и дата снятия с бюджетного учета.</w:t>
      </w:r>
    </w:p>
    <w:p w:rsidR="009B1C58" w:rsidRPr="00671309" w:rsidRDefault="009B1C58" w:rsidP="00671309">
      <w:pPr>
        <w:pStyle w:val="20"/>
        <w:spacing w:line="240" w:lineRule="auto"/>
        <w:rPr>
          <w:rFonts w:ascii="Times New Roman" w:hAnsi="Times New Roman"/>
          <w:sz w:val="28"/>
          <w:szCs w:val="28"/>
        </w:rPr>
      </w:pPr>
    </w:p>
    <w:p w:rsidR="009B1C58" w:rsidRPr="00671309" w:rsidRDefault="009B1C58"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Порядок принятия обязательств и денежных обязательств установлен в Приложении </w:t>
      </w:r>
      <w:r w:rsidR="005847B6" w:rsidRPr="00671309">
        <w:rPr>
          <w:rFonts w:ascii="Times New Roman" w:hAnsi="Times New Roman"/>
          <w:sz w:val="28"/>
          <w:szCs w:val="28"/>
        </w:rPr>
        <w:t>1</w:t>
      </w:r>
      <w:r w:rsidR="0020160F">
        <w:rPr>
          <w:rFonts w:ascii="Times New Roman" w:hAnsi="Times New Roman"/>
          <w:sz w:val="28"/>
          <w:szCs w:val="28"/>
          <w:lang w:val="ru-RU"/>
        </w:rPr>
        <w:t>1</w:t>
      </w:r>
      <w:r w:rsidRPr="00671309">
        <w:rPr>
          <w:rFonts w:ascii="Times New Roman" w:hAnsi="Times New Roman"/>
          <w:sz w:val="28"/>
          <w:szCs w:val="28"/>
        </w:rPr>
        <w:t xml:space="preserve"> к Учетной политике. </w:t>
      </w:r>
    </w:p>
    <w:p w:rsidR="009B1C58" w:rsidRPr="00671309" w:rsidRDefault="009B1C58" w:rsidP="00671309">
      <w:pPr>
        <w:pStyle w:val="20"/>
        <w:spacing w:line="240" w:lineRule="auto"/>
        <w:rPr>
          <w:rFonts w:ascii="Times New Roman" w:hAnsi="Times New Roman"/>
          <w:sz w:val="28"/>
          <w:szCs w:val="28"/>
        </w:rPr>
      </w:pPr>
    </w:p>
    <w:p w:rsidR="00FB0C3C" w:rsidRPr="00671309" w:rsidRDefault="00FB0C3C" w:rsidP="00671309">
      <w:pPr>
        <w:pStyle w:val="20"/>
        <w:spacing w:line="240" w:lineRule="auto"/>
        <w:rPr>
          <w:rFonts w:ascii="Times New Roman" w:hAnsi="Times New Roman"/>
          <w:sz w:val="28"/>
          <w:szCs w:val="28"/>
        </w:rPr>
      </w:pPr>
      <w:r w:rsidRPr="00671309">
        <w:rPr>
          <w:rFonts w:ascii="Times New Roman" w:hAnsi="Times New Roman"/>
          <w:sz w:val="28"/>
          <w:szCs w:val="28"/>
        </w:rPr>
        <w:t>При поступлении документов, корректирующих стоимость отраженных расходов, затрат, проводятся соответствующие корректировочные записи по операциям санкционирования.</w:t>
      </w:r>
    </w:p>
    <w:p w:rsidR="00FB0C3C" w:rsidRPr="00671309" w:rsidRDefault="00FB0C3C"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По окончании текущего финансового года в случае, если неисполненные бюджетные обязательства планируются к исполнению за счет </w:t>
      </w:r>
      <w:r w:rsidR="007402C5" w:rsidRPr="00671309">
        <w:rPr>
          <w:rFonts w:ascii="Times New Roman" w:hAnsi="Times New Roman"/>
          <w:sz w:val="28"/>
          <w:szCs w:val="28"/>
        </w:rPr>
        <w:t>расходов следующего</w:t>
      </w:r>
      <w:r w:rsidRPr="00671309">
        <w:rPr>
          <w:rFonts w:ascii="Times New Roman" w:hAnsi="Times New Roman"/>
          <w:sz w:val="28"/>
          <w:szCs w:val="28"/>
        </w:rPr>
        <w:t xml:space="preserve"> финансового года, они должны быть приняты к учету (перерегистрированы) при открытии Журнала в следующем финансовом году в объеме, запланированном к исполнению в следующем финансовом году</w:t>
      </w:r>
      <w:r w:rsidR="005847B6" w:rsidRPr="00671309">
        <w:rPr>
          <w:rFonts w:ascii="Times New Roman" w:hAnsi="Times New Roman"/>
          <w:sz w:val="28"/>
          <w:szCs w:val="28"/>
        </w:rPr>
        <w:t xml:space="preserve"> (Приказ 52н)</w:t>
      </w:r>
      <w:r w:rsidRPr="00671309">
        <w:rPr>
          <w:rFonts w:ascii="Times New Roman" w:hAnsi="Times New Roman"/>
          <w:sz w:val="28"/>
          <w:szCs w:val="28"/>
        </w:rPr>
        <w:t>.</w:t>
      </w:r>
    </w:p>
    <w:p w:rsidR="007402C5" w:rsidRPr="00671309" w:rsidRDefault="007402C5" w:rsidP="00671309">
      <w:pPr>
        <w:pStyle w:val="20"/>
        <w:spacing w:line="240" w:lineRule="auto"/>
        <w:ind w:firstLine="0"/>
        <w:rPr>
          <w:rFonts w:ascii="Times New Roman" w:hAnsi="Times New Roman"/>
          <w:sz w:val="28"/>
          <w:szCs w:val="28"/>
        </w:rPr>
      </w:pPr>
    </w:p>
    <w:p w:rsidR="00FC5FEF" w:rsidRPr="00671309" w:rsidRDefault="00FB0C3C" w:rsidP="00671309">
      <w:pPr>
        <w:pStyle w:val="a8"/>
        <w:spacing w:after="0"/>
        <w:rPr>
          <w:rFonts w:ascii="Times New Roman" w:hAnsi="Times New Roman"/>
          <w:b w:val="0"/>
          <w:szCs w:val="28"/>
        </w:rPr>
      </w:pPr>
      <w:r w:rsidRPr="00671309">
        <w:rPr>
          <w:rFonts w:ascii="Times New Roman" w:hAnsi="Times New Roman"/>
          <w:b w:val="0"/>
          <w:szCs w:val="28"/>
        </w:rPr>
        <w:t>Применение отдельных видов забалансовых счетов</w:t>
      </w:r>
    </w:p>
    <w:p w:rsidR="000E3DF8" w:rsidRPr="00671309" w:rsidRDefault="000E3DF8" w:rsidP="00671309">
      <w:pPr>
        <w:pStyle w:val="32"/>
        <w:spacing w:line="240" w:lineRule="auto"/>
        <w:rPr>
          <w:sz w:val="28"/>
          <w:szCs w:val="28"/>
          <w:highlight w:val="yellow"/>
        </w:rPr>
      </w:pPr>
    </w:p>
    <w:p w:rsidR="007402C5" w:rsidRPr="00671309" w:rsidRDefault="009B1C58" w:rsidP="00671309">
      <w:pPr>
        <w:pStyle w:val="20"/>
        <w:spacing w:line="240" w:lineRule="auto"/>
        <w:rPr>
          <w:rFonts w:ascii="Times New Roman" w:hAnsi="Times New Roman"/>
          <w:sz w:val="28"/>
          <w:szCs w:val="28"/>
          <w:highlight w:val="yellow"/>
        </w:rPr>
      </w:pPr>
      <w:r w:rsidRPr="00671309">
        <w:rPr>
          <w:rFonts w:ascii="Times New Roman" w:hAnsi="Times New Roman"/>
          <w:sz w:val="28"/>
          <w:szCs w:val="28"/>
        </w:rPr>
        <w:t>Учет на забалансовых счетах ведется по простой системе</w:t>
      </w:r>
      <w:r w:rsidR="00EA6F96" w:rsidRPr="00671309">
        <w:rPr>
          <w:rFonts w:ascii="Times New Roman" w:hAnsi="Times New Roman"/>
          <w:sz w:val="28"/>
          <w:szCs w:val="28"/>
        </w:rPr>
        <w:t>.</w:t>
      </w:r>
    </w:p>
    <w:p w:rsidR="00EA6F96" w:rsidRPr="00671309" w:rsidRDefault="00EA6F96" w:rsidP="00671309">
      <w:pPr>
        <w:pStyle w:val="20"/>
        <w:spacing w:line="240" w:lineRule="auto"/>
        <w:rPr>
          <w:rFonts w:ascii="Times New Roman" w:hAnsi="Times New Roman"/>
          <w:sz w:val="28"/>
          <w:szCs w:val="28"/>
        </w:rPr>
      </w:pPr>
    </w:p>
    <w:p w:rsidR="00EA6F96" w:rsidRPr="00671309" w:rsidRDefault="00EA6F96"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На счете 01 «Имущество, полученное в пользование» подлежит учету: </w:t>
      </w:r>
    </w:p>
    <w:p w:rsidR="005847B6" w:rsidRPr="00671309" w:rsidRDefault="005847B6" w:rsidP="00671309">
      <w:pPr>
        <w:pStyle w:val="20"/>
        <w:spacing w:line="240" w:lineRule="auto"/>
        <w:rPr>
          <w:rFonts w:ascii="Times New Roman" w:hAnsi="Times New Roman"/>
          <w:sz w:val="28"/>
          <w:szCs w:val="28"/>
        </w:rPr>
      </w:pPr>
    </w:p>
    <w:p w:rsidR="00EA6F96" w:rsidRPr="00671309" w:rsidRDefault="00EA6F96" w:rsidP="00671309">
      <w:pPr>
        <w:pStyle w:val="20"/>
        <w:numPr>
          <w:ilvl w:val="0"/>
          <w:numId w:val="28"/>
        </w:numPr>
        <w:spacing w:line="240" w:lineRule="auto"/>
        <w:rPr>
          <w:rFonts w:ascii="Times New Roman" w:hAnsi="Times New Roman"/>
          <w:sz w:val="28"/>
          <w:szCs w:val="28"/>
        </w:rPr>
      </w:pPr>
      <w:r w:rsidRPr="00671309">
        <w:rPr>
          <w:rFonts w:ascii="Times New Roman" w:hAnsi="Times New Roman"/>
          <w:sz w:val="28"/>
          <w:szCs w:val="28"/>
        </w:rPr>
        <w:t>Имущество, полученное в безвозмездное пользование и в аренду – по договорной стоимости указанного имущества</w:t>
      </w:r>
    </w:p>
    <w:p w:rsidR="00EA6F96" w:rsidRPr="00671309" w:rsidRDefault="00EA6F96" w:rsidP="00671309">
      <w:pPr>
        <w:pStyle w:val="20"/>
        <w:numPr>
          <w:ilvl w:val="0"/>
          <w:numId w:val="28"/>
        </w:numPr>
        <w:spacing w:line="240" w:lineRule="auto"/>
        <w:rPr>
          <w:rFonts w:ascii="Times New Roman" w:hAnsi="Times New Roman"/>
          <w:sz w:val="28"/>
          <w:szCs w:val="28"/>
        </w:rPr>
      </w:pPr>
      <w:r w:rsidRPr="00671309">
        <w:rPr>
          <w:rFonts w:ascii="Times New Roman" w:hAnsi="Times New Roman"/>
          <w:sz w:val="28"/>
          <w:szCs w:val="28"/>
        </w:rPr>
        <w:t>Программное обеспечение, приобретаемое по пользовательской лицензии – по цене приобретения, а при невозможности ее определения исходя из договора – в условной оценке один рубль за один объект</w:t>
      </w:r>
    </w:p>
    <w:p w:rsidR="00EA6F96" w:rsidRPr="00671309" w:rsidRDefault="00EA6F96" w:rsidP="00671309">
      <w:pPr>
        <w:pStyle w:val="32"/>
        <w:spacing w:line="240" w:lineRule="auto"/>
        <w:rPr>
          <w:sz w:val="28"/>
          <w:szCs w:val="28"/>
        </w:rPr>
      </w:pPr>
    </w:p>
    <w:p w:rsidR="00EA6F96" w:rsidRPr="00671309" w:rsidRDefault="00EA6F96" w:rsidP="00671309">
      <w:pPr>
        <w:pStyle w:val="20"/>
        <w:spacing w:line="240" w:lineRule="auto"/>
        <w:rPr>
          <w:rFonts w:ascii="Times New Roman" w:hAnsi="Times New Roman"/>
          <w:sz w:val="28"/>
          <w:szCs w:val="28"/>
        </w:rPr>
      </w:pPr>
      <w:r w:rsidRPr="00671309">
        <w:rPr>
          <w:rFonts w:ascii="Times New Roman" w:hAnsi="Times New Roman"/>
          <w:sz w:val="28"/>
          <w:szCs w:val="28"/>
        </w:rPr>
        <w:t>На счете 02 «Материальные ценности, принятые (принимаемые) на хранение» подлежат учету:</w:t>
      </w:r>
    </w:p>
    <w:p w:rsidR="005847B6" w:rsidRPr="00671309" w:rsidRDefault="005847B6" w:rsidP="00671309">
      <w:pPr>
        <w:pStyle w:val="20"/>
        <w:spacing w:line="240" w:lineRule="auto"/>
        <w:rPr>
          <w:rFonts w:ascii="Times New Roman" w:hAnsi="Times New Roman"/>
          <w:sz w:val="28"/>
          <w:szCs w:val="28"/>
        </w:rPr>
      </w:pPr>
    </w:p>
    <w:p w:rsidR="00EA6F96" w:rsidRPr="00671309" w:rsidRDefault="00EA6F96" w:rsidP="00671309">
      <w:pPr>
        <w:pStyle w:val="20"/>
        <w:numPr>
          <w:ilvl w:val="0"/>
          <w:numId w:val="29"/>
        </w:numPr>
        <w:spacing w:line="240" w:lineRule="auto"/>
        <w:rPr>
          <w:rFonts w:ascii="Times New Roman" w:hAnsi="Times New Roman"/>
          <w:sz w:val="28"/>
          <w:szCs w:val="28"/>
        </w:rPr>
      </w:pPr>
      <w:r w:rsidRPr="00671309">
        <w:rPr>
          <w:rFonts w:ascii="Times New Roman" w:hAnsi="Times New Roman"/>
          <w:sz w:val="28"/>
          <w:szCs w:val="28"/>
        </w:rPr>
        <w:t>Материальные ценности, полученные в переработку от заказчиков и готовая продукция, произведенная из материалов заказчика до ее передачи</w:t>
      </w:r>
    </w:p>
    <w:p w:rsidR="00EA6F96" w:rsidRPr="00671309" w:rsidRDefault="00EA6F96" w:rsidP="00671309">
      <w:pPr>
        <w:pStyle w:val="20"/>
        <w:numPr>
          <w:ilvl w:val="0"/>
          <w:numId w:val="29"/>
        </w:numPr>
        <w:spacing w:line="240" w:lineRule="auto"/>
        <w:rPr>
          <w:rFonts w:ascii="Times New Roman" w:hAnsi="Times New Roman"/>
          <w:sz w:val="28"/>
          <w:szCs w:val="28"/>
        </w:rPr>
      </w:pPr>
      <w:r w:rsidRPr="00671309">
        <w:rPr>
          <w:rFonts w:ascii="Times New Roman" w:hAnsi="Times New Roman"/>
          <w:sz w:val="28"/>
          <w:szCs w:val="28"/>
        </w:rPr>
        <w:t>Имущество, в отношении которого принято решение о списании, до момента его демонтажа (утилизации, уничтожения) – в условной оценке один рубль за один объект</w:t>
      </w:r>
    </w:p>
    <w:p w:rsidR="005847B6" w:rsidRPr="00671309" w:rsidRDefault="005847B6" w:rsidP="00671309">
      <w:pPr>
        <w:pStyle w:val="20"/>
        <w:numPr>
          <w:ilvl w:val="0"/>
          <w:numId w:val="29"/>
        </w:numPr>
        <w:spacing w:line="240" w:lineRule="auto"/>
        <w:rPr>
          <w:rFonts w:ascii="Times New Roman" w:hAnsi="Times New Roman"/>
          <w:sz w:val="28"/>
          <w:szCs w:val="28"/>
        </w:rPr>
      </w:pPr>
      <w:r w:rsidRPr="00671309">
        <w:rPr>
          <w:rFonts w:ascii="Times New Roman" w:hAnsi="Times New Roman"/>
          <w:sz w:val="28"/>
          <w:szCs w:val="28"/>
        </w:rPr>
        <w:t>Имущество сотрудников в пользовании сотрудников – в условной оценке один рубль за один объект, принимаемое к учету согласно служебным запискам, подписанным Руководителем Учреждения</w:t>
      </w:r>
    </w:p>
    <w:p w:rsidR="00EA6F96" w:rsidRPr="00671309" w:rsidRDefault="00EA6F96" w:rsidP="00671309">
      <w:pPr>
        <w:pStyle w:val="32"/>
        <w:spacing w:line="240" w:lineRule="auto"/>
        <w:rPr>
          <w:sz w:val="28"/>
          <w:szCs w:val="28"/>
        </w:rPr>
      </w:pPr>
    </w:p>
    <w:p w:rsidR="00EA6F96" w:rsidRPr="00671309" w:rsidRDefault="00EA6F96"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На счете 03 «Бланки строгой отчетности» подлежат учету: </w:t>
      </w:r>
    </w:p>
    <w:p w:rsidR="00CD19E9" w:rsidRPr="00671309" w:rsidRDefault="00CD19E9" w:rsidP="00671309">
      <w:pPr>
        <w:pStyle w:val="20"/>
        <w:spacing w:line="240" w:lineRule="auto"/>
        <w:rPr>
          <w:rFonts w:ascii="Times New Roman" w:hAnsi="Times New Roman"/>
          <w:sz w:val="28"/>
          <w:szCs w:val="28"/>
        </w:rPr>
      </w:pPr>
    </w:p>
    <w:p w:rsidR="00F006EB" w:rsidRPr="00671309" w:rsidRDefault="00F006EB" w:rsidP="00671309">
      <w:pPr>
        <w:pStyle w:val="20"/>
        <w:numPr>
          <w:ilvl w:val="0"/>
          <w:numId w:val="30"/>
        </w:numPr>
        <w:spacing w:line="240" w:lineRule="auto"/>
        <w:rPr>
          <w:rFonts w:ascii="Times New Roman" w:hAnsi="Times New Roman"/>
          <w:sz w:val="28"/>
          <w:szCs w:val="28"/>
        </w:rPr>
      </w:pPr>
      <w:r w:rsidRPr="00671309">
        <w:rPr>
          <w:rFonts w:ascii="Times New Roman" w:hAnsi="Times New Roman"/>
          <w:sz w:val="28"/>
          <w:szCs w:val="28"/>
        </w:rPr>
        <w:t>Почтовые марки и маркированные конверты</w:t>
      </w:r>
    </w:p>
    <w:p w:rsidR="00EA6F96" w:rsidRPr="00671309" w:rsidRDefault="00EA6F96" w:rsidP="00671309">
      <w:pPr>
        <w:pStyle w:val="20"/>
        <w:numPr>
          <w:ilvl w:val="0"/>
          <w:numId w:val="30"/>
        </w:numPr>
        <w:spacing w:line="240" w:lineRule="auto"/>
        <w:rPr>
          <w:rFonts w:ascii="Times New Roman" w:hAnsi="Times New Roman"/>
          <w:sz w:val="28"/>
          <w:szCs w:val="28"/>
        </w:rPr>
      </w:pPr>
      <w:r w:rsidRPr="00671309">
        <w:rPr>
          <w:rFonts w:ascii="Times New Roman" w:hAnsi="Times New Roman"/>
          <w:sz w:val="28"/>
          <w:szCs w:val="28"/>
        </w:rPr>
        <w:t>Квитанции (ф. 0504510)</w:t>
      </w:r>
    </w:p>
    <w:p w:rsidR="00EA6F96" w:rsidRPr="00671309" w:rsidRDefault="00EA6F96" w:rsidP="00671309">
      <w:pPr>
        <w:pStyle w:val="20"/>
        <w:spacing w:line="240" w:lineRule="auto"/>
        <w:rPr>
          <w:rFonts w:ascii="Times New Roman" w:hAnsi="Times New Roman"/>
          <w:sz w:val="28"/>
          <w:szCs w:val="28"/>
        </w:rPr>
      </w:pPr>
    </w:p>
    <w:p w:rsidR="001B1149" w:rsidRPr="00671309" w:rsidRDefault="001B1149" w:rsidP="00671309">
      <w:pPr>
        <w:pStyle w:val="20"/>
        <w:spacing w:line="240" w:lineRule="auto"/>
        <w:rPr>
          <w:rFonts w:ascii="Times New Roman" w:hAnsi="Times New Roman"/>
          <w:sz w:val="28"/>
          <w:szCs w:val="28"/>
        </w:rPr>
      </w:pPr>
    </w:p>
    <w:p w:rsidR="00FB0C3C" w:rsidRPr="00671309" w:rsidRDefault="00CD19E9" w:rsidP="00671309">
      <w:pPr>
        <w:pStyle w:val="20"/>
        <w:spacing w:line="240" w:lineRule="auto"/>
        <w:rPr>
          <w:rFonts w:ascii="Times New Roman" w:hAnsi="Times New Roman"/>
          <w:sz w:val="28"/>
          <w:szCs w:val="28"/>
        </w:rPr>
      </w:pPr>
      <w:r w:rsidRPr="00671309">
        <w:rPr>
          <w:rFonts w:ascii="Times New Roman" w:hAnsi="Times New Roman"/>
          <w:sz w:val="28"/>
          <w:szCs w:val="28"/>
        </w:rPr>
        <w:t>Бланки трудовых книжек учитываются по цене приобретения. Иные б</w:t>
      </w:r>
      <w:r w:rsidR="00FB0C3C" w:rsidRPr="00671309">
        <w:rPr>
          <w:rFonts w:ascii="Times New Roman" w:hAnsi="Times New Roman"/>
          <w:sz w:val="28"/>
          <w:szCs w:val="28"/>
        </w:rPr>
        <w:t>ланки строгой отч</w:t>
      </w:r>
      <w:r w:rsidR="00020FB2" w:rsidRPr="00671309">
        <w:rPr>
          <w:rFonts w:ascii="Times New Roman" w:hAnsi="Times New Roman"/>
          <w:sz w:val="28"/>
          <w:szCs w:val="28"/>
        </w:rPr>
        <w:t>етности</w:t>
      </w:r>
      <w:r w:rsidR="00ED0FE6" w:rsidRPr="00671309">
        <w:rPr>
          <w:rFonts w:ascii="Times New Roman" w:hAnsi="Times New Roman"/>
          <w:sz w:val="28"/>
          <w:szCs w:val="28"/>
        </w:rPr>
        <w:t xml:space="preserve"> отражать забалансовом </w:t>
      </w:r>
      <w:r w:rsidR="00FB0C3C" w:rsidRPr="00671309">
        <w:rPr>
          <w:rFonts w:ascii="Times New Roman" w:hAnsi="Times New Roman"/>
          <w:sz w:val="28"/>
          <w:szCs w:val="28"/>
        </w:rPr>
        <w:t>счете с детализацией</w:t>
      </w:r>
      <w:r w:rsidR="00EA6F96" w:rsidRPr="00671309">
        <w:rPr>
          <w:rFonts w:ascii="Times New Roman" w:hAnsi="Times New Roman"/>
          <w:sz w:val="28"/>
          <w:szCs w:val="28"/>
        </w:rPr>
        <w:t xml:space="preserve"> по местам использования или </w:t>
      </w:r>
      <w:r w:rsidR="00FB0C3C" w:rsidRPr="00671309">
        <w:rPr>
          <w:rFonts w:ascii="Times New Roman" w:hAnsi="Times New Roman"/>
          <w:sz w:val="28"/>
          <w:szCs w:val="28"/>
        </w:rPr>
        <w:t xml:space="preserve">хранения </w:t>
      </w:r>
      <w:r w:rsidR="00EA6F96" w:rsidRPr="00671309">
        <w:rPr>
          <w:rFonts w:ascii="Times New Roman" w:hAnsi="Times New Roman"/>
          <w:sz w:val="28"/>
          <w:szCs w:val="28"/>
        </w:rPr>
        <w:t xml:space="preserve">в условной оценке - один рубль за один бланк. </w:t>
      </w:r>
    </w:p>
    <w:p w:rsidR="00EA6F96" w:rsidRPr="00671309" w:rsidRDefault="00EA6F96" w:rsidP="00671309">
      <w:pPr>
        <w:pStyle w:val="32"/>
        <w:spacing w:line="240" w:lineRule="auto"/>
        <w:rPr>
          <w:sz w:val="28"/>
          <w:szCs w:val="28"/>
        </w:rPr>
      </w:pPr>
    </w:p>
    <w:p w:rsidR="001B1149" w:rsidRPr="00671309" w:rsidRDefault="001B1149" w:rsidP="00671309">
      <w:pPr>
        <w:pStyle w:val="32"/>
        <w:spacing w:line="240" w:lineRule="auto"/>
        <w:rPr>
          <w:sz w:val="28"/>
          <w:szCs w:val="28"/>
        </w:rPr>
      </w:pPr>
    </w:p>
    <w:p w:rsidR="00EA6F96" w:rsidRPr="00671309" w:rsidRDefault="00EA6F96" w:rsidP="00671309">
      <w:pPr>
        <w:pStyle w:val="20"/>
        <w:spacing w:line="240" w:lineRule="auto"/>
        <w:rPr>
          <w:rFonts w:ascii="Times New Roman" w:hAnsi="Times New Roman"/>
          <w:sz w:val="28"/>
          <w:szCs w:val="28"/>
        </w:rPr>
      </w:pPr>
      <w:r w:rsidRPr="00671309">
        <w:rPr>
          <w:rFonts w:ascii="Times New Roman" w:hAnsi="Times New Roman"/>
          <w:sz w:val="28"/>
          <w:szCs w:val="28"/>
        </w:rPr>
        <w:t>На счете 04 «Задолженность неплатежеспособных дебиторов» учитывается задолженность дебиторов, нереальная к взысканию</w:t>
      </w:r>
      <w:r w:rsidR="002D5199" w:rsidRPr="00671309">
        <w:rPr>
          <w:rFonts w:ascii="Times New Roman" w:hAnsi="Times New Roman"/>
          <w:sz w:val="28"/>
          <w:szCs w:val="28"/>
        </w:rPr>
        <w:t xml:space="preserve">. Основанием для списания с баланса и принятия к учету задолженности на счет 04 являются </w:t>
      </w:r>
      <w:r w:rsidR="00CD19E9" w:rsidRPr="00671309">
        <w:rPr>
          <w:rFonts w:ascii="Times New Roman" w:hAnsi="Times New Roman"/>
          <w:sz w:val="28"/>
          <w:szCs w:val="28"/>
        </w:rPr>
        <w:t>Решение Комиссии по поступлению и выбытию активов. Суммы задолженностей, отраженные на счете 04 подлежат ежегодной инвентаризации для целей отслеживания</w:t>
      </w:r>
      <w:r w:rsidRPr="00671309">
        <w:rPr>
          <w:rFonts w:ascii="Times New Roman" w:hAnsi="Times New Roman"/>
          <w:sz w:val="28"/>
          <w:szCs w:val="28"/>
        </w:rPr>
        <w:t xml:space="preserve"> </w:t>
      </w:r>
      <w:r w:rsidR="00CD19E9" w:rsidRPr="00671309">
        <w:rPr>
          <w:rFonts w:ascii="Times New Roman" w:hAnsi="Times New Roman"/>
          <w:sz w:val="28"/>
          <w:szCs w:val="28"/>
        </w:rPr>
        <w:t>срока возможного возобновления согласно законодательству РФ процедуры взыскания задолженности. Списание задолженности с забалансового учета осуществляется на основании решения Комиссии учреждения по поступлению и выбытию активов о признании задолженности безнадежной к взысканию (п. 339 Инструкции 157н).</w:t>
      </w:r>
    </w:p>
    <w:p w:rsidR="002D5199" w:rsidRPr="00671309" w:rsidRDefault="002D5199"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Для отражения показателей в Отчете об исполнении учреждением плана его финансово-хозяйственной деятельности (ф. 0503737) забалансовые счета 17 и 18 открываются в разрезе КОСГУ к следующим балансовым </w:t>
      </w:r>
      <w:r w:rsidR="00CD19E9" w:rsidRPr="00671309">
        <w:rPr>
          <w:rFonts w:ascii="Times New Roman" w:hAnsi="Times New Roman"/>
          <w:sz w:val="28"/>
          <w:szCs w:val="28"/>
        </w:rPr>
        <w:t>счетам: 0 20111 000</w:t>
      </w:r>
      <w:r w:rsidRPr="00671309">
        <w:rPr>
          <w:rFonts w:ascii="Times New Roman" w:hAnsi="Times New Roman"/>
          <w:sz w:val="28"/>
          <w:szCs w:val="28"/>
        </w:rPr>
        <w:t>, 0 20123 000, 0 20127 000, 0 20134 000, 0 21003 000.</w:t>
      </w:r>
    </w:p>
    <w:p w:rsidR="001B1149" w:rsidRPr="00671309" w:rsidRDefault="001B1149" w:rsidP="00671309">
      <w:pPr>
        <w:pStyle w:val="32"/>
        <w:spacing w:line="240" w:lineRule="auto"/>
        <w:rPr>
          <w:sz w:val="28"/>
          <w:szCs w:val="28"/>
        </w:rPr>
      </w:pPr>
    </w:p>
    <w:p w:rsidR="002D5199" w:rsidRPr="00671309" w:rsidRDefault="002D5199" w:rsidP="00671309">
      <w:pPr>
        <w:pStyle w:val="20"/>
        <w:spacing w:line="240" w:lineRule="auto"/>
        <w:rPr>
          <w:rFonts w:ascii="Times New Roman" w:hAnsi="Times New Roman"/>
          <w:sz w:val="28"/>
          <w:szCs w:val="28"/>
        </w:rPr>
      </w:pPr>
      <w:r w:rsidRPr="00671309">
        <w:rPr>
          <w:rFonts w:ascii="Times New Roman" w:hAnsi="Times New Roman"/>
          <w:sz w:val="28"/>
          <w:szCs w:val="28"/>
        </w:rPr>
        <w:t>На счете 20 «Задолженность, невостребованная кредиторами» учитываются суммы просроченной задолженности, не востребованной кредиторами</w:t>
      </w:r>
      <w:r w:rsidR="009300E5" w:rsidRPr="00671309">
        <w:rPr>
          <w:rFonts w:ascii="Times New Roman" w:hAnsi="Times New Roman"/>
          <w:sz w:val="28"/>
          <w:szCs w:val="28"/>
        </w:rPr>
        <w:t xml:space="preserve">, списанные с баланса на основании </w:t>
      </w:r>
      <w:r w:rsidR="00CD19E9" w:rsidRPr="00671309">
        <w:rPr>
          <w:rFonts w:ascii="Times New Roman" w:hAnsi="Times New Roman"/>
          <w:sz w:val="28"/>
          <w:szCs w:val="28"/>
        </w:rPr>
        <w:t>решения Инвентаризационной комиссии</w:t>
      </w:r>
      <w:r w:rsidR="009300E5" w:rsidRPr="00671309">
        <w:rPr>
          <w:rFonts w:ascii="Times New Roman" w:hAnsi="Times New Roman"/>
          <w:sz w:val="28"/>
          <w:szCs w:val="28"/>
        </w:rPr>
        <w:t xml:space="preserve">. </w:t>
      </w:r>
    </w:p>
    <w:p w:rsidR="009300E5" w:rsidRPr="00671309" w:rsidRDefault="009300E5"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Для целей составления отчетности, задолженность невостребованная кредиторами на счете 20 группируется в следующем порядке: </w:t>
      </w:r>
    </w:p>
    <w:p w:rsidR="00CD19E9" w:rsidRPr="00671309" w:rsidRDefault="00CD19E9" w:rsidP="00671309">
      <w:pPr>
        <w:pStyle w:val="20"/>
        <w:spacing w:line="240" w:lineRule="auto"/>
        <w:rPr>
          <w:rFonts w:ascii="Times New Roman" w:hAnsi="Times New Roman"/>
          <w:sz w:val="28"/>
          <w:szCs w:val="28"/>
        </w:rPr>
      </w:pPr>
    </w:p>
    <w:p w:rsidR="009300E5" w:rsidRPr="00671309" w:rsidRDefault="009300E5" w:rsidP="00671309">
      <w:pPr>
        <w:pStyle w:val="20"/>
        <w:numPr>
          <w:ilvl w:val="0"/>
          <w:numId w:val="32"/>
        </w:numPr>
        <w:spacing w:line="240" w:lineRule="auto"/>
        <w:rPr>
          <w:rFonts w:ascii="Times New Roman" w:hAnsi="Times New Roman"/>
          <w:sz w:val="28"/>
          <w:szCs w:val="28"/>
        </w:rPr>
      </w:pPr>
      <w:r w:rsidRPr="00671309">
        <w:rPr>
          <w:rFonts w:ascii="Times New Roman" w:hAnsi="Times New Roman"/>
          <w:sz w:val="28"/>
          <w:szCs w:val="28"/>
        </w:rPr>
        <w:t>задолженность по крупным сделкам;</w:t>
      </w:r>
    </w:p>
    <w:p w:rsidR="009300E5" w:rsidRPr="00671309" w:rsidRDefault="009300E5" w:rsidP="00671309">
      <w:pPr>
        <w:pStyle w:val="20"/>
        <w:numPr>
          <w:ilvl w:val="0"/>
          <w:numId w:val="32"/>
        </w:numPr>
        <w:spacing w:line="240" w:lineRule="auto"/>
        <w:rPr>
          <w:rFonts w:ascii="Times New Roman" w:hAnsi="Times New Roman"/>
          <w:sz w:val="28"/>
          <w:szCs w:val="28"/>
        </w:rPr>
      </w:pPr>
      <w:r w:rsidRPr="00671309">
        <w:rPr>
          <w:rFonts w:ascii="Times New Roman" w:hAnsi="Times New Roman"/>
          <w:sz w:val="28"/>
          <w:szCs w:val="28"/>
        </w:rPr>
        <w:t>задолженность по сделкам с заинтересованностью;</w:t>
      </w:r>
    </w:p>
    <w:p w:rsidR="009300E5" w:rsidRPr="00671309" w:rsidRDefault="009300E5" w:rsidP="00671309">
      <w:pPr>
        <w:pStyle w:val="20"/>
        <w:numPr>
          <w:ilvl w:val="0"/>
          <w:numId w:val="32"/>
        </w:numPr>
        <w:spacing w:line="240" w:lineRule="auto"/>
        <w:rPr>
          <w:rFonts w:ascii="Times New Roman" w:hAnsi="Times New Roman"/>
          <w:sz w:val="28"/>
          <w:szCs w:val="28"/>
        </w:rPr>
      </w:pPr>
      <w:r w:rsidRPr="00671309">
        <w:rPr>
          <w:rFonts w:ascii="Times New Roman" w:hAnsi="Times New Roman"/>
          <w:sz w:val="28"/>
          <w:szCs w:val="28"/>
        </w:rPr>
        <w:t>задолженность по прочим сделкам.</w:t>
      </w:r>
    </w:p>
    <w:p w:rsidR="009300E5" w:rsidRPr="00671309" w:rsidRDefault="009300E5" w:rsidP="00671309">
      <w:pPr>
        <w:pStyle w:val="32"/>
        <w:spacing w:line="240" w:lineRule="auto"/>
        <w:rPr>
          <w:sz w:val="28"/>
          <w:szCs w:val="28"/>
        </w:rPr>
      </w:pPr>
    </w:p>
    <w:p w:rsidR="007402C5" w:rsidRPr="00671309" w:rsidRDefault="00D4754C"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На счете 21 </w:t>
      </w:r>
      <w:r w:rsidR="009300E5" w:rsidRPr="00671309">
        <w:rPr>
          <w:rFonts w:ascii="Times New Roman" w:hAnsi="Times New Roman"/>
          <w:sz w:val="28"/>
          <w:szCs w:val="28"/>
        </w:rPr>
        <w:t>«</w:t>
      </w:r>
      <w:r w:rsidRPr="00671309">
        <w:rPr>
          <w:rFonts w:ascii="Times New Roman" w:hAnsi="Times New Roman"/>
          <w:sz w:val="28"/>
          <w:szCs w:val="28"/>
        </w:rPr>
        <w:t>Основные средства стоимостью до 3.000 руб. включительно в эксплуатации</w:t>
      </w:r>
      <w:r w:rsidR="009300E5" w:rsidRPr="00671309">
        <w:rPr>
          <w:rFonts w:ascii="Times New Roman" w:hAnsi="Times New Roman"/>
          <w:sz w:val="28"/>
          <w:szCs w:val="28"/>
        </w:rPr>
        <w:t>»</w:t>
      </w:r>
      <w:r w:rsidRPr="00671309">
        <w:rPr>
          <w:rFonts w:ascii="Times New Roman" w:hAnsi="Times New Roman"/>
          <w:sz w:val="28"/>
          <w:szCs w:val="28"/>
        </w:rPr>
        <w:t xml:space="preserve"> учитываются находящиеся в эксплуатации объекты основных средств стоимостью до 3.000 руб. включительно, за исключением объектов библиотечного фонда и объектов недвижимого имущества.</w:t>
      </w:r>
    </w:p>
    <w:p w:rsidR="00D4754C" w:rsidRPr="00671309" w:rsidRDefault="009300E5" w:rsidP="00671309">
      <w:pPr>
        <w:pStyle w:val="20"/>
        <w:spacing w:line="240" w:lineRule="auto"/>
        <w:rPr>
          <w:rFonts w:ascii="Times New Roman" w:hAnsi="Times New Roman"/>
          <w:sz w:val="28"/>
          <w:szCs w:val="28"/>
        </w:rPr>
      </w:pPr>
      <w:r w:rsidRPr="00671309">
        <w:rPr>
          <w:rFonts w:ascii="Times New Roman" w:hAnsi="Times New Roman"/>
          <w:sz w:val="28"/>
          <w:szCs w:val="28"/>
        </w:rPr>
        <w:t>Учет ведется</w:t>
      </w:r>
      <w:r w:rsidR="00D4754C" w:rsidRPr="00671309">
        <w:rPr>
          <w:rFonts w:ascii="Times New Roman" w:hAnsi="Times New Roman"/>
          <w:sz w:val="28"/>
          <w:szCs w:val="28"/>
        </w:rPr>
        <w:t xml:space="preserve"> по балансовой стоимости введенного в эксплуатацию объекта.</w:t>
      </w:r>
      <w:r w:rsidRPr="00671309">
        <w:rPr>
          <w:rFonts w:ascii="Times New Roman" w:hAnsi="Times New Roman"/>
          <w:sz w:val="28"/>
          <w:szCs w:val="28"/>
        </w:rPr>
        <w:t xml:space="preserve"> </w:t>
      </w:r>
    </w:p>
    <w:p w:rsidR="009300E5" w:rsidRPr="00671309" w:rsidRDefault="009300E5"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Документом о списании объектов с забалансового счета является </w:t>
      </w:r>
      <w:r w:rsidR="00CD19E9" w:rsidRPr="00671309">
        <w:rPr>
          <w:rFonts w:ascii="Times New Roman" w:hAnsi="Times New Roman"/>
          <w:sz w:val="28"/>
          <w:szCs w:val="28"/>
        </w:rPr>
        <w:t xml:space="preserve">Акт о списании объектов нефинансовых активов (кроме транспортных средств) </w:t>
      </w:r>
      <w:r w:rsidRPr="00671309">
        <w:rPr>
          <w:rFonts w:ascii="Times New Roman" w:hAnsi="Times New Roman"/>
          <w:sz w:val="28"/>
          <w:szCs w:val="28"/>
        </w:rPr>
        <w:t xml:space="preserve">(ф. </w:t>
      </w:r>
      <w:r w:rsidR="00CD19E9" w:rsidRPr="00671309">
        <w:rPr>
          <w:rFonts w:ascii="Times New Roman" w:hAnsi="Times New Roman"/>
          <w:sz w:val="28"/>
          <w:szCs w:val="28"/>
        </w:rPr>
        <w:t>0504104</w:t>
      </w:r>
      <w:r w:rsidRPr="00671309">
        <w:rPr>
          <w:rFonts w:ascii="Times New Roman" w:hAnsi="Times New Roman"/>
          <w:sz w:val="28"/>
          <w:szCs w:val="28"/>
        </w:rPr>
        <w:t>)</w:t>
      </w:r>
    </w:p>
    <w:p w:rsidR="001B1149" w:rsidRPr="00671309" w:rsidRDefault="001B1149" w:rsidP="00671309">
      <w:pPr>
        <w:pStyle w:val="32"/>
        <w:spacing w:line="240" w:lineRule="auto"/>
        <w:rPr>
          <w:sz w:val="28"/>
          <w:szCs w:val="28"/>
        </w:rPr>
      </w:pPr>
    </w:p>
    <w:p w:rsidR="009300E5" w:rsidRPr="00671309" w:rsidRDefault="009300E5"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На счете 27 «Материальные ценности, выданные в личное пользование работникам (сотрудникам)» учитываются объекты, списанные с балансового счета 0 10500 000 в момент выдачи в личное пользование. </w:t>
      </w:r>
    </w:p>
    <w:p w:rsidR="009300E5" w:rsidRPr="00671309" w:rsidRDefault="009300E5"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С целью контроля за расходованием материальных запасов установить следующие категории имущества, подлежащего выдаче в личное пользование: </w:t>
      </w:r>
    </w:p>
    <w:p w:rsidR="00CD19E9" w:rsidRPr="00671309" w:rsidRDefault="00CD19E9" w:rsidP="00671309">
      <w:pPr>
        <w:pStyle w:val="20"/>
        <w:spacing w:line="240" w:lineRule="auto"/>
        <w:rPr>
          <w:rFonts w:ascii="Times New Roman" w:hAnsi="Times New Roman"/>
          <w:sz w:val="28"/>
          <w:szCs w:val="28"/>
        </w:rPr>
      </w:pPr>
    </w:p>
    <w:p w:rsidR="009300E5" w:rsidRPr="00671309" w:rsidRDefault="009300E5" w:rsidP="00671309">
      <w:pPr>
        <w:pStyle w:val="20"/>
        <w:numPr>
          <w:ilvl w:val="0"/>
          <w:numId w:val="33"/>
        </w:numPr>
        <w:spacing w:line="240" w:lineRule="auto"/>
        <w:rPr>
          <w:rFonts w:ascii="Times New Roman" w:hAnsi="Times New Roman"/>
          <w:sz w:val="28"/>
          <w:szCs w:val="28"/>
        </w:rPr>
      </w:pPr>
      <w:r w:rsidRPr="00671309">
        <w:rPr>
          <w:rFonts w:ascii="Times New Roman" w:hAnsi="Times New Roman"/>
          <w:sz w:val="28"/>
          <w:szCs w:val="28"/>
        </w:rPr>
        <w:t>Спецодежда (кроме одежды, выдаваемой на нужды отдела)</w:t>
      </w:r>
    </w:p>
    <w:p w:rsidR="009300E5" w:rsidRPr="00671309" w:rsidRDefault="009300E5" w:rsidP="00671309">
      <w:pPr>
        <w:pStyle w:val="20"/>
        <w:numPr>
          <w:ilvl w:val="0"/>
          <w:numId w:val="33"/>
        </w:numPr>
        <w:spacing w:line="240" w:lineRule="auto"/>
        <w:rPr>
          <w:rFonts w:ascii="Times New Roman" w:hAnsi="Times New Roman"/>
          <w:sz w:val="28"/>
          <w:szCs w:val="28"/>
        </w:rPr>
      </w:pPr>
      <w:r w:rsidRPr="00671309">
        <w:rPr>
          <w:rFonts w:ascii="Times New Roman" w:hAnsi="Times New Roman"/>
          <w:sz w:val="28"/>
          <w:szCs w:val="28"/>
        </w:rPr>
        <w:t xml:space="preserve">Накопители ФЛЭШ-памяти </w:t>
      </w:r>
    </w:p>
    <w:p w:rsidR="009300E5" w:rsidRPr="00671309" w:rsidRDefault="009300E5" w:rsidP="00671309">
      <w:pPr>
        <w:pStyle w:val="20"/>
        <w:spacing w:line="240" w:lineRule="auto"/>
        <w:rPr>
          <w:rFonts w:ascii="Times New Roman" w:hAnsi="Times New Roman"/>
          <w:sz w:val="28"/>
          <w:szCs w:val="28"/>
          <w:highlight w:val="yellow"/>
        </w:rPr>
      </w:pPr>
    </w:p>
    <w:p w:rsidR="009300E5" w:rsidRPr="00671309" w:rsidRDefault="009300E5"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Нормы выдачи спецодежды устанавливаются Приказом Руководителя в соответствии с действующим Законодательством. </w:t>
      </w:r>
    </w:p>
    <w:p w:rsidR="001B1149" w:rsidRPr="00671309" w:rsidRDefault="001B1149" w:rsidP="00671309">
      <w:pPr>
        <w:pStyle w:val="20"/>
        <w:spacing w:line="240" w:lineRule="auto"/>
        <w:rPr>
          <w:rFonts w:ascii="Times New Roman" w:hAnsi="Times New Roman"/>
          <w:sz w:val="28"/>
          <w:szCs w:val="28"/>
        </w:rPr>
      </w:pPr>
    </w:p>
    <w:p w:rsidR="009300E5" w:rsidRPr="00671309" w:rsidRDefault="009300E5"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Документом аналитического учета имущества, выданного в личное пользование является </w:t>
      </w:r>
      <w:r w:rsidR="00117202" w:rsidRPr="00671309">
        <w:rPr>
          <w:rFonts w:ascii="Times New Roman" w:hAnsi="Times New Roman"/>
          <w:sz w:val="28"/>
          <w:szCs w:val="28"/>
        </w:rPr>
        <w:t xml:space="preserve">Карточка (книга) учета выдачи имущества в пользование (ф. 0504206), которая подлежит оформлению на каждого сотрудника, получающего имущество. </w:t>
      </w:r>
    </w:p>
    <w:p w:rsidR="001B1149" w:rsidRPr="00671309" w:rsidRDefault="001B1149" w:rsidP="00671309">
      <w:pPr>
        <w:pStyle w:val="20"/>
        <w:spacing w:line="240" w:lineRule="auto"/>
        <w:rPr>
          <w:rFonts w:ascii="Times New Roman" w:hAnsi="Times New Roman"/>
          <w:sz w:val="28"/>
          <w:szCs w:val="28"/>
        </w:rPr>
      </w:pPr>
    </w:p>
    <w:p w:rsidR="00117202" w:rsidRPr="00671309" w:rsidRDefault="00117202" w:rsidP="00671309">
      <w:pPr>
        <w:pStyle w:val="20"/>
        <w:spacing w:line="240" w:lineRule="auto"/>
        <w:rPr>
          <w:rFonts w:ascii="Times New Roman" w:hAnsi="Times New Roman"/>
          <w:sz w:val="28"/>
          <w:szCs w:val="28"/>
        </w:rPr>
      </w:pPr>
      <w:r w:rsidRPr="00671309">
        <w:rPr>
          <w:rFonts w:ascii="Times New Roman" w:hAnsi="Times New Roman"/>
          <w:sz w:val="28"/>
          <w:szCs w:val="28"/>
        </w:rPr>
        <w:t xml:space="preserve">Списание имущества с забалансового счета оформляется решением Комиссии учреждения по поступлению и выбытию активов Акт о списании материальных запасов (ф. 0504230) с указанием причины списания. </w:t>
      </w:r>
    </w:p>
    <w:p w:rsidR="00117202" w:rsidRPr="00671309" w:rsidRDefault="00117202" w:rsidP="00671309">
      <w:pPr>
        <w:pStyle w:val="32"/>
        <w:spacing w:line="240" w:lineRule="auto"/>
        <w:rPr>
          <w:sz w:val="28"/>
          <w:szCs w:val="28"/>
        </w:rPr>
      </w:pPr>
    </w:p>
    <w:p w:rsidR="00F47BBC" w:rsidRPr="00671309" w:rsidRDefault="00F47BBC" w:rsidP="00671309">
      <w:pPr>
        <w:jc w:val="center"/>
        <w:rPr>
          <w:b/>
          <w:bCs/>
          <w:iCs/>
          <w:sz w:val="28"/>
          <w:szCs w:val="28"/>
        </w:rPr>
      </w:pPr>
      <w:r w:rsidRPr="00671309">
        <w:rPr>
          <w:b/>
          <w:bCs/>
          <w:iCs/>
          <w:sz w:val="28"/>
          <w:szCs w:val="28"/>
        </w:rPr>
        <w:t>Раздел 3. По налоговому учету</w:t>
      </w:r>
    </w:p>
    <w:p w:rsidR="00F47BBC" w:rsidRPr="00671309" w:rsidRDefault="00F47BBC" w:rsidP="00671309">
      <w:pPr>
        <w:jc w:val="both"/>
        <w:rPr>
          <w:b/>
          <w:sz w:val="28"/>
          <w:szCs w:val="28"/>
        </w:rPr>
      </w:pPr>
    </w:p>
    <w:p w:rsidR="00F47BBC" w:rsidRPr="00671309" w:rsidRDefault="00F47BBC" w:rsidP="00671309">
      <w:pPr>
        <w:jc w:val="both"/>
        <w:rPr>
          <w:bCs/>
          <w:sz w:val="28"/>
          <w:szCs w:val="28"/>
        </w:rPr>
      </w:pPr>
      <w:r w:rsidRPr="00671309">
        <w:rPr>
          <w:bCs/>
          <w:sz w:val="28"/>
          <w:szCs w:val="28"/>
        </w:rPr>
        <w:t>1. Общие требования к организации налогового учета в учреждении.</w:t>
      </w:r>
    </w:p>
    <w:p w:rsidR="00F47BBC" w:rsidRPr="00671309" w:rsidRDefault="00F47BBC" w:rsidP="00671309">
      <w:pPr>
        <w:jc w:val="both"/>
        <w:rPr>
          <w:sz w:val="28"/>
          <w:szCs w:val="28"/>
        </w:rPr>
      </w:pPr>
    </w:p>
    <w:p w:rsidR="00F47BBC" w:rsidRPr="00671309" w:rsidRDefault="00F47BBC" w:rsidP="00671309">
      <w:pPr>
        <w:shd w:val="clear" w:color="auto" w:fill="FFFFFF"/>
        <w:ind w:firstLine="708"/>
        <w:jc w:val="both"/>
        <w:rPr>
          <w:sz w:val="28"/>
          <w:szCs w:val="28"/>
        </w:rPr>
      </w:pPr>
      <w:r w:rsidRPr="00671309">
        <w:rPr>
          <w:sz w:val="28"/>
          <w:szCs w:val="28"/>
        </w:rPr>
        <w:t>Налоговый учет вести смешанным способом с использованием средств а</w:t>
      </w:r>
      <w:r w:rsidRPr="00671309">
        <w:rPr>
          <w:sz w:val="28"/>
          <w:szCs w:val="28"/>
        </w:rPr>
        <w:t>в</w:t>
      </w:r>
      <w:r w:rsidRPr="00671309">
        <w:rPr>
          <w:sz w:val="28"/>
          <w:szCs w:val="28"/>
        </w:rPr>
        <w:t>томатизации – специализированного программного обеспечения «Парус-10».</w:t>
      </w:r>
    </w:p>
    <w:p w:rsidR="00F47BBC" w:rsidRPr="00671309" w:rsidRDefault="00F47BBC" w:rsidP="00671309">
      <w:pPr>
        <w:jc w:val="both"/>
        <w:rPr>
          <w:sz w:val="28"/>
          <w:szCs w:val="28"/>
        </w:rPr>
      </w:pPr>
      <w:r w:rsidRPr="00671309">
        <w:rPr>
          <w:sz w:val="28"/>
          <w:szCs w:val="28"/>
        </w:rPr>
        <w:t>Все учетные регистры налогового учета, формируемые в специализированной бухгалтерской программе, должны быть дополнительно продублированы на б</w:t>
      </w:r>
      <w:r w:rsidRPr="00671309">
        <w:rPr>
          <w:sz w:val="28"/>
          <w:szCs w:val="28"/>
        </w:rPr>
        <w:t>у</w:t>
      </w:r>
      <w:r w:rsidRPr="00671309">
        <w:rPr>
          <w:sz w:val="28"/>
          <w:szCs w:val="28"/>
        </w:rPr>
        <w:t>мажных носителях.</w:t>
      </w:r>
    </w:p>
    <w:p w:rsidR="00F47BBC" w:rsidRPr="00671309" w:rsidRDefault="00F47BBC" w:rsidP="00671309">
      <w:pPr>
        <w:ind w:firstLine="708"/>
        <w:jc w:val="both"/>
        <w:rPr>
          <w:sz w:val="28"/>
          <w:szCs w:val="28"/>
        </w:rPr>
      </w:pPr>
      <w:r w:rsidRPr="00671309">
        <w:rPr>
          <w:sz w:val="28"/>
          <w:szCs w:val="28"/>
        </w:rPr>
        <w:t>Предусмотренная законодательством о налогах и сборах налоговая отче</w:t>
      </w:r>
      <w:r w:rsidRPr="00671309">
        <w:rPr>
          <w:sz w:val="28"/>
          <w:szCs w:val="28"/>
        </w:rPr>
        <w:t>т</w:t>
      </w:r>
      <w:r w:rsidRPr="00671309">
        <w:rPr>
          <w:sz w:val="28"/>
          <w:szCs w:val="28"/>
        </w:rPr>
        <w:t>ность, обязательная для заполнения и подачи в налоговые органы учреждением, должна формироваться и представляться на подпись руководителю и главному бухгалтеру ответственными за это должностными лицами не позднее</w:t>
      </w:r>
      <w:r w:rsidR="00EA38AD" w:rsidRPr="00671309">
        <w:rPr>
          <w:sz w:val="28"/>
          <w:szCs w:val="28"/>
        </w:rPr>
        <w:t>,</w:t>
      </w:r>
      <w:r w:rsidRPr="00671309">
        <w:rPr>
          <w:sz w:val="28"/>
          <w:szCs w:val="28"/>
        </w:rPr>
        <w:t xml:space="preserve"> чем за </w:t>
      </w:r>
      <w:r w:rsidRPr="00671309">
        <w:rPr>
          <w:sz w:val="28"/>
          <w:szCs w:val="28"/>
          <w:u w:val="single"/>
        </w:rPr>
        <w:t xml:space="preserve">5 </w:t>
      </w:r>
      <w:r w:rsidRPr="00671309">
        <w:rPr>
          <w:sz w:val="28"/>
          <w:szCs w:val="28"/>
        </w:rPr>
        <w:t>р</w:t>
      </w:r>
      <w:r w:rsidRPr="00671309">
        <w:rPr>
          <w:sz w:val="28"/>
          <w:szCs w:val="28"/>
        </w:rPr>
        <w:t>а</w:t>
      </w:r>
      <w:r w:rsidRPr="00671309">
        <w:rPr>
          <w:sz w:val="28"/>
          <w:szCs w:val="28"/>
        </w:rPr>
        <w:t>бочих дня до истечения предельного срока, установленного в актах законодател</w:t>
      </w:r>
      <w:r w:rsidRPr="00671309">
        <w:rPr>
          <w:sz w:val="28"/>
          <w:szCs w:val="28"/>
        </w:rPr>
        <w:t>ь</w:t>
      </w:r>
      <w:r w:rsidRPr="00671309">
        <w:rPr>
          <w:sz w:val="28"/>
          <w:szCs w:val="28"/>
        </w:rPr>
        <w:t>ства о налогах и сборах для подачи такой отчетности в налоговые органы.</w:t>
      </w:r>
    </w:p>
    <w:p w:rsidR="00F47BBC" w:rsidRPr="00671309" w:rsidRDefault="00F47BBC" w:rsidP="00671309">
      <w:pPr>
        <w:ind w:firstLine="708"/>
        <w:jc w:val="both"/>
        <w:rPr>
          <w:sz w:val="28"/>
          <w:szCs w:val="28"/>
        </w:rPr>
      </w:pPr>
      <w:r w:rsidRPr="00671309">
        <w:rPr>
          <w:sz w:val="28"/>
          <w:szCs w:val="28"/>
        </w:rPr>
        <w:t>Вести налоговый учет в рамках системы бухгалтерского учета, с использ</w:t>
      </w:r>
      <w:r w:rsidRPr="00671309">
        <w:rPr>
          <w:sz w:val="28"/>
          <w:szCs w:val="28"/>
        </w:rPr>
        <w:t>о</w:t>
      </w:r>
      <w:r w:rsidRPr="00671309">
        <w:rPr>
          <w:sz w:val="28"/>
          <w:szCs w:val="28"/>
        </w:rPr>
        <w:t>ванием, при необходимости, отдельных дополнительных регистров налогового учета в соответствии с требования</w:t>
      </w:r>
      <w:r w:rsidRPr="00671309">
        <w:rPr>
          <w:sz w:val="28"/>
          <w:szCs w:val="28"/>
        </w:rPr>
        <w:softHyphen/>
        <w:t>ми Налогового кодекса РФ.</w:t>
      </w:r>
    </w:p>
    <w:p w:rsidR="00F47BBC" w:rsidRPr="00671309" w:rsidRDefault="00F47BBC" w:rsidP="00671309">
      <w:pPr>
        <w:ind w:firstLine="708"/>
        <w:jc w:val="both"/>
        <w:rPr>
          <w:sz w:val="28"/>
          <w:szCs w:val="28"/>
        </w:rPr>
      </w:pPr>
      <w:r w:rsidRPr="00671309">
        <w:rPr>
          <w:sz w:val="28"/>
          <w:szCs w:val="28"/>
        </w:rPr>
        <w:t>Отчетными периодами по налогу признаются:</w:t>
      </w:r>
    </w:p>
    <w:p w:rsidR="00F47BBC" w:rsidRPr="00671309" w:rsidRDefault="00F47BBC" w:rsidP="00671309">
      <w:pPr>
        <w:jc w:val="both"/>
        <w:rPr>
          <w:bCs/>
          <w:sz w:val="28"/>
          <w:szCs w:val="28"/>
        </w:rPr>
      </w:pPr>
      <w:r w:rsidRPr="00671309">
        <w:rPr>
          <w:sz w:val="28"/>
          <w:szCs w:val="28"/>
        </w:rPr>
        <w:t>- первый квартал, полугодие и девять месяцев календарного года</w:t>
      </w:r>
      <w:r w:rsidRPr="00671309">
        <w:rPr>
          <w:bCs/>
          <w:sz w:val="28"/>
          <w:szCs w:val="28"/>
        </w:rPr>
        <w:t>;</w:t>
      </w:r>
    </w:p>
    <w:p w:rsidR="00F47BBC" w:rsidRPr="00671309" w:rsidRDefault="00F47BBC" w:rsidP="00671309">
      <w:pPr>
        <w:jc w:val="both"/>
        <w:rPr>
          <w:b/>
          <w:bCs/>
          <w:sz w:val="28"/>
          <w:szCs w:val="28"/>
        </w:rPr>
      </w:pPr>
    </w:p>
    <w:p w:rsidR="00F47BBC" w:rsidRPr="00671309" w:rsidRDefault="00F47BBC" w:rsidP="00671309">
      <w:pPr>
        <w:jc w:val="both"/>
        <w:rPr>
          <w:bCs/>
          <w:sz w:val="28"/>
          <w:szCs w:val="28"/>
        </w:rPr>
      </w:pPr>
      <w:r w:rsidRPr="00671309">
        <w:rPr>
          <w:bCs/>
          <w:sz w:val="28"/>
          <w:szCs w:val="28"/>
        </w:rPr>
        <w:t xml:space="preserve">2. Налог на прибыль организаций. </w:t>
      </w:r>
    </w:p>
    <w:p w:rsidR="00F47BBC" w:rsidRPr="00671309" w:rsidRDefault="00F47BBC" w:rsidP="00671309">
      <w:pPr>
        <w:rPr>
          <w:sz w:val="28"/>
          <w:szCs w:val="28"/>
        </w:rPr>
      </w:pPr>
    </w:p>
    <w:p w:rsidR="00F47BBC" w:rsidRPr="00671309" w:rsidRDefault="00F47BBC" w:rsidP="00671309">
      <w:pPr>
        <w:ind w:firstLine="708"/>
        <w:rPr>
          <w:sz w:val="28"/>
          <w:szCs w:val="28"/>
        </w:rPr>
      </w:pPr>
      <w:r w:rsidRPr="00671309">
        <w:rPr>
          <w:sz w:val="28"/>
          <w:szCs w:val="28"/>
        </w:rPr>
        <w:t>Порядок исчисления и уплаты учреждением налога на прибыль регулируе</w:t>
      </w:r>
      <w:r w:rsidRPr="00671309">
        <w:rPr>
          <w:sz w:val="28"/>
          <w:szCs w:val="28"/>
        </w:rPr>
        <w:t>т</w:t>
      </w:r>
      <w:r w:rsidRPr="00671309">
        <w:rPr>
          <w:sz w:val="28"/>
          <w:szCs w:val="28"/>
        </w:rPr>
        <w:t xml:space="preserve">ся </w:t>
      </w:r>
      <w:hyperlink r:id="rId12" w:history="1">
        <w:r w:rsidRPr="00671309">
          <w:rPr>
            <w:sz w:val="28"/>
            <w:szCs w:val="28"/>
          </w:rPr>
          <w:t>главой 25</w:t>
        </w:r>
      </w:hyperlink>
      <w:r w:rsidRPr="00671309">
        <w:rPr>
          <w:sz w:val="28"/>
          <w:szCs w:val="28"/>
        </w:rPr>
        <w:t xml:space="preserve"> НК РФ.</w:t>
      </w:r>
    </w:p>
    <w:p w:rsidR="00F47BBC" w:rsidRPr="00671309" w:rsidRDefault="00F47BBC" w:rsidP="00671309">
      <w:pPr>
        <w:ind w:firstLine="708"/>
        <w:rPr>
          <w:sz w:val="28"/>
          <w:szCs w:val="28"/>
        </w:rPr>
      </w:pPr>
      <w:r w:rsidRPr="00671309">
        <w:rPr>
          <w:sz w:val="28"/>
          <w:szCs w:val="28"/>
        </w:rPr>
        <w:t>Доходы и расходы от предпринимательской деятельности в целях исчисл</w:t>
      </w:r>
      <w:r w:rsidRPr="00671309">
        <w:rPr>
          <w:sz w:val="28"/>
          <w:szCs w:val="28"/>
        </w:rPr>
        <w:t>е</w:t>
      </w:r>
      <w:r w:rsidRPr="00671309">
        <w:rPr>
          <w:sz w:val="28"/>
          <w:szCs w:val="28"/>
        </w:rPr>
        <w:t>ния налога на прибыль определяются:</w:t>
      </w:r>
    </w:p>
    <w:p w:rsidR="00F47BBC" w:rsidRPr="00671309" w:rsidRDefault="00F47BBC" w:rsidP="00671309">
      <w:pPr>
        <w:ind w:firstLine="708"/>
        <w:rPr>
          <w:sz w:val="28"/>
          <w:szCs w:val="28"/>
        </w:rPr>
      </w:pPr>
      <w:r w:rsidRPr="00671309">
        <w:rPr>
          <w:sz w:val="28"/>
          <w:szCs w:val="28"/>
        </w:rPr>
        <w:t>- методом начисления (ст. 271 и 272 НК РФ)</w:t>
      </w:r>
    </w:p>
    <w:p w:rsidR="00F47BBC" w:rsidRPr="00671309" w:rsidRDefault="00F47BBC" w:rsidP="00671309">
      <w:pPr>
        <w:ind w:firstLine="708"/>
        <w:rPr>
          <w:sz w:val="28"/>
          <w:szCs w:val="28"/>
        </w:rPr>
      </w:pPr>
      <w:r w:rsidRPr="00671309">
        <w:rPr>
          <w:sz w:val="28"/>
          <w:szCs w:val="28"/>
        </w:rPr>
        <w:t>Вести раздельный учет доходов (расходов), полученных в рамках целевого финансирования и иных источников, на основании данных аналитического учета и налоговых регистров. (п.1 пп. 14 ст. 250 Налогового кодекса РФ).</w:t>
      </w:r>
    </w:p>
    <w:p w:rsidR="00F47BBC" w:rsidRPr="00671309" w:rsidRDefault="00F47BBC" w:rsidP="00671309">
      <w:pPr>
        <w:ind w:firstLine="708"/>
        <w:rPr>
          <w:sz w:val="28"/>
          <w:szCs w:val="28"/>
        </w:rPr>
      </w:pPr>
      <w:r w:rsidRPr="00671309">
        <w:rPr>
          <w:sz w:val="28"/>
          <w:szCs w:val="28"/>
        </w:rPr>
        <w:t xml:space="preserve"> При определении налоговой базы не учитывать:</w:t>
      </w:r>
    </w:p>
    <w:p w:rsidR="00F47BBC" w:rsidRPr="00671309" w:rsidRDefault="00F47BBC" w:rsidP="00671309">
      <w:pPr>
        <w:ind w:firstLine="708"/>
        <w:rPr>
          <w:sz w:val="28"/>
          <w:szCs w:val="28"/>
        </w:rPr>
      </w:pPr>
      <w:r w:rsidRPr="00671309">
        <w:rPr>
          <w:sz w:val="28"/>
          <w:szCs w:val="28"/>
        </w:rPr>
        <w:t xml:space="preserve">-  лимиты бюджетных обязательств (бюджетные ассигнования), доведенные в установленном порядке ;         </w:t>
      </w:r>
    </w:p>
    <w:p w:rsidR="00F47BBC" w:rsidRPr="00671309" w:rsidRDefault="00F47BBC" w:rsidP="00671309">
      <w:pPr>
        <w:ind w:firstLine="708"/>
        <w:rPr>
          <w:sz w:val="28"/>
          <w:szCs w:val="28"/>
        </w:rPr>
      </w:pPr>
      <w:r w:rsidRPr="00671309">
        <w:rPr>
          <w:sz w:val="28"/>
          <w:szCs w:val="28"/>
        </w:rPr>
        <w:t>-  средства, полученные от оказания и выполнения любых услуг и работ</w:t>
      </w:r>
    </w:p>
    <w:p w:rsidR="00F47BBC" w:rsidRPr="00671309" w:rsidRDefault="00F47BBC" w:rsidP="00671309">
      <w:pPr>
        <w:rPr>
          <w:sz w:val="28"/>
          <w:szCs w:val="28"/>
        </w:rPr>
      </w:pPr>
      <w:r w:rsidRPr="00671309">
        <w:rPr>
          <w:sz w:val="28"/>
          <w:szCs w:val="28"/>
        </w:rPr>
        <w:t xml:space="preserve">(пп 14, 33.1, п. 1 ст.251НК РФ); </w:t>
      </w:r>
    </w:p>
    <w:p w:rsidR="00F47BBC" w:rsidRPr="00671309" w:rsidRDefault="00F47BBC" w:rsidP="00671309">
      <w:pPr>
        <w:rPr>
          <w:sz w:val="28"/>
          <w:szCs w:val="28"/>
        </w:rPr>
      </w:pPr>
      <w:r w:rsidRPr="00671309">
        <w:rPr>
          <w:sz w:val="28"/>
          <w:szCs w:val="28"/>
        </w:rPr>
        <w:t xml:space="preserve">          - в виде имущества, полученного безвозмездно (пп 11, п. 1 ст.251НК РФ). </w:t>
      </w:r>
    </w:p>
    <w:p w:rsidR="00F47BBC" w:rsidRPr="00671309" w:rsidRDefault="00F47BBC" w:rsidP="00671309">
      <w:pPr>
        <w:ind w:firstLine="708"/>
        <w:jc w:val="both"/>
        <w:rPr>
          <w:sz w:val="28"/>
          <w:szCs w:val="28"/>
        </w:rPr>
      </w:pPr>
      <w:r w:rsidRPr="00671309">
        <w:rPr>
          <w:sz w:val="28"/>
          <w:szCs w:val="28"/>
        </w:rPr>
        <w:t>Применять для подтверждения данных налого</w:t>
      </w:r>
      <w:r w:rsidRPr="00671309">
        <w:rPr>
          <w:sz w:val="28"/>
          <w:szCs w:val="28"/>
        </w:rPr>
        <w:softHyphen/>
        <w:t>вого учета:</w:t>
      </w:r>
    </w:p>
    <w:p w:rsidR="00F47BBC" w:rsidRPr="00671309" w:rsidRDefault="00F47BBC" w:rsidP="00671309">
      <w:pPr>
        <w:jc w:val="both"/>
        <w:rPr>
          <w:sz w:val="28"/>
          <w:szCs w:val="28"/>
        </w:rPr>
      </w:pPr>
      <w:r w:rsidRPr="00671309">
        <w:rPr>
          <w:sz w:val="28"/>
          <w:szCs w:val="28"/>
        </w:rPr>
        <w:t>- первичные учетные документы (включая бухгалтер</w:t>
      </w:r>
      <w:r w:rsidRPr="00671309">
        <w:rPr>
          <w:sz w:val="28"/>
          <w:szCs w:val="28"/>
        </w:rPr>
        <w:softHyphen/>
        <w:t>скую справку), оформленные в соответствии с законода</w:t>
      </w:r>
      <w:r w:rsidRPr="00671309">
        <w:rPr>
          <w:sz w:val="28"/>
          <w:szCs w:val="28"/>
        </w:rPr>
        <w:softHyphen/>
        <w:t>тельством РФ;</w:t>
      </w:r>
    </w:p>
    <w:p w:rsidR="00F47BBC" w:rsidRPr="00671309" w:rsidRDefault="00F47BBC" w:rsidP="00671309">
      <w:pPr>
        <w:jc w:val="both"/>
        <w:rPr>
          <w:sz w:val="28"/>
          <w:szCs w:val="28"/>
        </w:rPr>
      </w:pPr>
      <w:r w:rsidRPr="00671309">
        <w:rPr>
          <w:sz w:val="28"/>
          <w:szCs w:val="28"/>
        </w:rPr>
        <w:t>- аналитические регистры налогового учета.</w:t>
      </w:r>
    </w:p>
    <w:p w:rsidR="00F47BBC" w:rsidRPr="00671309" w:rsidRDefault="00F47BBC" w:rsidP="00671309">
      <w:pPr>
        <w:jc w:val="both"/>
        <w:rPr>
          <w:sz w:val="28"/>
          <w:szCs w:val="28"/>
        </w:rPr>
      </w:pPr>
      <w:r w:rsidRPr="00671309">
        <w:rPr>
          <w:sz w:val="28"/>
          <w:szCs w:val="28"/>
        </w:rPr>
        <w:t xml:space="preserve">Для обеспечения раздельного учета вести регистры налогового учета </w:t>
      </w:r>
      <w:r w:rsidRPr="00671309">
        <w:rPr>
          <w:iCs/>
          <w:sz w:val="28"/>
          <w:szCs w:val="28"/>
        </w:rPr>
        <w:t>(Прилож</w:t>
      </w:r>
      <w:r w:rsidRPr="00671309">
        <w:rPr>
          <w:iCs/>
          <w:sz w:val="28"/>
          <w:szCs w:val="28"/>
        </w:rPr>
        <w:t>е</w:t>
      </w:r>
      <w:r w:rsidRPr="00671309">
        <w:rPr>
          <w:iCs/>
          <w:sz w:val="28"/>
          <w:szCs w:val="28"/>
        </w:rPr>
        <w:t>ние 4 к настоящему Положению).</w:t>
      </w:r>
      <w:r w:rsidRPr="00671309">
        <w:rPr>
          <w:sz w:val="28"/>
          <w:szCs w:val="28"/>
        </w:rPr>
        <w:t xml:space="preserve">  </w:t>
      </w:r>
    </w:p>
    <w:p w:rsidR="00F47BBC" w:rsidRPr="00671309" w:rsidRDefault="00F47BBC" w:rsidP="00671309">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671309">
        <w:rPr>
          <w:sz w:val="28"/>
          <w:szCs w:val="28"/>
        </w:rPr>
        <w:tab/>
        <w:t>Доходами для целей налогообложения от приносящей доход деятельности признавать доходы, получаемые:</w:t>
      </w:r>
      <w:r w:rsidRPr="00671309">
        <w:rPr>
          <w:sz w:val="28"/>
          <w:szCs w:val="28"/>
        </w:rPr>
        <w:br/>
        <w:t>– от реализации товаров, работ, услуг, имущественных прав и внереализационные доходы (ст. 249, 250 НК РФ). </w:t>
      </w:r>
    </w:p>
    <w:p w:rsidR="00F47BBC" w:rsidRPr="00671309" w:rsidRDefault="00F47BBC" w:rsidP="00671309">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671309">
        <w:rPr>
          <w:sz w:val="28"/>
          <w:szCs w:val="28"/>
        </w:rPr>
        <w:tab/>
        <w:t>Полученные доходы определять на основании:</w:t>
      </w:r>
      <w:r w:rsidRPr="00671309">
        <w:rPr>
          <w:sz w:val="28"/>
          <w:szCs w:val="28"/>
        </w:rPr>
        <w:br/>
        <w:t>– оборотов по счету 1.205.30.000 «Расчеты по доходам от оказании платных у</w:t>
      </w:r>
      <w:r w:rsidRPr="00671309">
        <w:rPr>
          <w:sz w:val="28"/>
          <w:szCs w:val="28"/>
        </w:rPr>
        <w:t>с</w:t>
      </w:r>
      <w:r w:rsidRPr="00671309">
        <w:rPr>
          <w:sz w:val="28"/>
          <w:szCs w:val="28"/>
        </w:rPr>
        <w:t xml:space="preserve">луг», </w:t>
      </w:r>
    </w:p>
    <w:p w:rsidR="00F47BBC" w:rsidRPr="00671309" w:rsidRDefault="00F47BBC" w:rsidP="00671309">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671309">
        <w:rPr>
          <w:sz w:val="28"/>
          <w:szCs w:val="28"/>
        </w:rPr>
        <w:t xml:space="preserve">– оборотов по счету 1.205.20.000 «Расчеты по доходам от собственности», </w:t>
      </w:r>
    </w:p>
    <w:p w:rsidR="00F47BBC" w:rsidRPr="00671309" w:rsidRDefault="00F47BBC" w:rsidP="00671309">
      <w:pPr>
        <w:ind w:firstLine="708"/>
        <w:jc w:val="both"/>
        <w:rPr>
          <w:sz w:val="28"/>
          <w:szCs w:val="28"/>
        </w:rPr>
      </w:pPr>
      <w:r w:rsidRPr="00671309">
        <w:rPr>
          <w:sz w:val="28"/>
          <w:szCs w:val="28"/>
        </w:rPr>
        <w:t xml:space="preserve">Учет расходов, связанных с ведением деятельности, приносящей доход, осуществлять в порядке, установленном статьями 252, 253, 254, 255, 256, 257, 258, 259, 259.1, 260, 261, 262, 263, 264, 265, 268 НК РФ. </w:t>
      </w:r>
    </w:p>
    <w:p w:rsidR="00F47BBC" w:rsidRPr="00671309" w:rsidRDefault="00F47BBC" w:rsidP="00671309">
      <w:pPr>
        <w:jc w:val="both"/>
        <w:rPr>
          <w:bCs/>
          <w:sz w:val="28"/>
          <w:szCs w:val="28"/>
        </w:rPr>
      </w:pPr>
      <w:r w:rsidRPr="00671309">
        <w:rPr>
          <w:bCs/>
          <w:sz w:val="28"/>
          <w:szCs w:val="28"/>
        </w:rPr>
        <w:t>3. Налог на добавленную стоимость.</w:t>
      </w:r>
    </w:p>
    <w:p w:rsidR="00F47BBC" w:rsidRPr="00671309" w:rsidRDefault="00F47BBC" w:rsidP="00671309">
      <w:pPr>
        <w:ind w:firstLine="708"/>
        <w:jc w:val="both"/>
        <w:rPr>
          <w:sz w:val="28"/>
          <w:szCs w:val="28"/>
        </w:rPr>
      </w:pPr>
      <w:r w:rsidRPr="00671309">
        <w:rPr>
          <w:sz w:val="28"/>
          <w:szCs w:val="28"/>
        </w:rPr>
        <w:t xml:space="preserve">Для целей учета налога на НДС применяется налоговая льгота (п.1 ст. 145 гл.21 НК РФ) </w:t>
      </w:r>
    </w:p>
    <w:p w:rsidR="00F47BBC" w:rsidRPr="00671309" w:rsidRDefault="00F47BBC" w:rsidP="00671309">
      <w:pPr>
        <w:jc w:val="both"/>
        <w:rPr>
          <w:sz w:val="28"/>
          <w:szCs w:val="28"/>
        </w:rPr>
      </w:pPr>
      <w:r w:rsidRPr="00671309">
        <w:rPr>
          <w:sz w:val="28"/>
          <w:szCs w:val="28"/>
        </w:rPr>
        <w:t>4. По учету налога на имущество организации.</w:t>
      </w:r>
    </w:p>
    <w:p w:rsidR="00F47BBC" w:rsidRPr="00671309" w:rsidRDefault="00F47BBC" w:rsidP="00671309">
      <w:pPr>
        <w:ind w:firstLine="708"/>
        <w:jc w:val="both"/>
        <w:rPr>
          <w:sz w:val="28"/>
          <w:szCs w:val="28"/>
        </w:rPr>
      </w:pPr>
      <w:r w:rsidRPr="00671309">
        <w:rPr>
          <w:sz w:val="28"/>
          <w:szCs w:val="28"/>
        </w:rPr>
        <w:t>Налогооблагаемую базу по налогу на имущество формировать согласно статьям 374, 375 Налогового кодекса РФ.</w:t>
      </w:r>
    </w:p>
    <w:p w:rsidR="00F47BBC" w:rsidRPr="00671309" w:rsidRDefault="00F47BBC" w:rsidP="00671309">
      <w:pPr>
        <w:jc w:val="both"/>
        <w:rPr>
          <w:sz w:val="28"/>
          <w:szCs w:val="28"/>
        </w:rPr>
      </w:pPr>
      <w:r w:rsidRPr="00671309">
        <w:rPr>
          <w:sz w:val="28"/>
          <w:szCs w:val="28"/>
        </w:rPr>
        <w:t xml:space="preserve">Основание: глава 30 Налогового кодекса РФ. </w:t>
      </w:r>
    </w:p>
    <w:p w:rsidR="00F47BBC" w:rsidRPr="00671309" w:rsidRDefault="00F47BBC" w:rsidP="00671309">
      <w:pPr>
        <w:ind w:firstLine="708"/>
        <w:jc w:val="both"/>
        <w:rPr>
          <w:sz w:val="28"/>
          <w:szCs w:val="28"/>
        </w:rPr>
      </w:pPr>
      <w:r w:rsidRPr="00671309">
        <w:rPr>
          <w:sz w:val="28"/>
          <w:szCs w:val="28"/>
        </w:rPr>
        <w:t>Налоговую ставку применять в соответствии с законодательством региона.</w:t>
      </w:r>
    </w:p>
    <w:p w:rsidR="00F47BBC" w:rsidRPr="00671309" w:rsidRDefault="00F47BBC" w:rsidP="00671309">
      <w:pPr>
        <w:jc w:val="both"/>
        <w:rPr>
          <w:sz w:val="28"/>
          <w:szCs w:val="28"/>
        </w:rPr>
      </w:pPr>
      <w:r w:rsidRPr="00671309">
        <w:rPr>
          <w:sz w:val="28"/>
          <w:szCs w:val="28"/>
        </w:rPr>
        <w:t xml:space="preserve">Основание: статья 372 Налогового кодекса РФ </w:t>
      </w:r>
    </w:p>
    <w:p w:rsidR="00F47BBC" w:rsidRPr="00671309" w:rsidRDefault="00F47BBC" w:rsidP="00671309">
      <w:pPr>
        <w:ind w:firstLine="708"/>
        <w:jc w:val="both"/>
        <w:rPr>
          <w:sz w:val="28"/>
          <w:szCs w:val="28"/>
        </w:rPr>
      </w:pPr>
      <w:r w:rsidRPr="00671309">
        <w:rPr>
          <w:sz w:val="28"/>
          <w:szCs w:val="28"/>
        </w:rPr>
        <w:t>Уплачивать налог и авансовые платежи по налогу на имущество в региональный бюджет по местонахождению учреждения в порядке и сроки, пред</w:t>
      </w:r>
      <w:r w:rsidRPr="00671309">
        <w:rPr>
          <w:sz w:val="28"/>
          <w:szCs w:val="28"/>
        </w:rPr>
        <w:t>у</w:t>
      </w:r>
      <w:r w:rsidRPr="00671309">
        <w:rPr>
          <w:sz w:val="28"/>
          <w:szCs w:val="28"/>
        </w:rPr>
        <w:t>смотренные статьей 383 Налогового кодекса РФ.</w:t>
      </w:r>
    </w:p>
    <w:p w:rsidR="00F47BBC" w:rsidRPr="00671309" w:rsidRDefault="00F47BBC" w:rsidP="00671309">
      <w:pPr>
        <w:pStyle w:val="2"/>
        <w:spacing w:before="0" w:after="0"/>
        <w:ind w:firstLine="709"/>
        <w:jc w:val="both"/>
        <w:rPr>
          <w:rFonts w:ascii="Times New Roman" w:hAnsi="Times New Roman" w:cs="Times New Roman"/>
          <w:b w:val="0"/>
          <w:i w:val="0"/>
        </w:rPr>
      </w:pPr>
      <w:bookmarkStart w:id="1" w:name="_Toc447099370"/>
      <w:bookmarkStart w:id="2" w:name="_Toc447099934"/>
      <w:bookmarkStart w:id="3" w:name="_Toc447099988"/>
      <w:bookmarkStart w:id="4" w:name="_Toc447100055"/>
      <w:bookmarkStart w:id="5" w:name="_Toc447100109"/>
      <w:bookmarkStart w:id="6" w:name="_Toc447100843"/>
      <w:r w:rsidRPr="00671309">
        <w:rPr>
          <w:rFonts w:ascii="Times New Roman" w:hAnsi="Times New Roman" w:cs="Times New Roman"/>
          <w:b w:val="0"/>
          <w:i w:val="0"/>
        </w:rPr>
        <w:t>5. Земельный налог</w:t>
      </w:r>
      <w:bookmarkEnd w:id="1"/>
      <w:bookmarkEnd w:id="2"/>
      <w:bookmarkEnd w:id="3"/>
      <w:bookmarkEnd w:id="4"/>
      <w:bookmarkEnd w:id="5"/>
      <w:bookmarkEnd w:id="6"/>
    </w:p>
    <w:p w:rsidR="00F47BBC" w:rsidRPr="00671309" w:rsidRDefault="00F47BBC" w:rsidP="00671309">
      <w:pPr>
        <w:ind w:firstLine="708"/>
        <w:jc w:val="both"/>
        <w:rPr>
          <w:sz w:val="28"/>
          <w:szCs w:val="28"/>
        </w:rPr>
      </w:pPr>
      <w:r w:rsidRPr="00671309">
        <w:rPr>
          <w:sz w:val="28"/>
          <w:szCs w:val="28"/>
        </w:rPr>
        <w:t xml:space="preserve">Для целей учета Земельного налога применяется налоговая льгота (п.2 ст. 387 гл.31 НК РФ). </w:t>
      </w:r>
    </w:p>
    <w:p w:rsidR="00F47BBC" w:rsidRPr="00671309" w:rsidRDefault="00F47BBC" w:rsidP="00671309">
      <w:pPr>
        <w:ind w:firstLine="708"/>
        <w:jc w:val="both"/>
        <w:rPr>
          <w:sz w:val="28"/>
          <w:szCs w:val="28"/>
        </w:rPr>
      </w:pPr>
      <w:r w:rsidRPr="00671309">
        <w:rPr>
          <w:sz w:val="28"/>
          <w:szCs w:val="28"/>
        </w:rPr>
        <w:t xml:space="preserve"> Транспортный налог</w:t>
      </w:r>
    </w:p>
    <w:p w:rsidR="00F47BBC" w:rsidRPr="00671309" w:rsidRDefault="00F47BBC" w:rsidP="00671309">
      <w:pPr>
        <w:pStyle w:val="WW-"/>
        <w:spacing w:after="0"/>
        <w:rPr>
          <w:sz w:val="28"/>
          <w:szCs w:val="28"/>
        </w:rPr>
      </w:pPr>
      <w:r w:rsidRPr="00671309">
        <w:rPr>
          <w:sz w:val="28"/>
          <w:szCs w:val="28"/>
        </w:rPr>
        <w:tab/>
        <w:t xml:space="preserve">Исчисление и уплата транспортного налога производятся в соответствии с </w:t>
      </w:r>
      <w:hyperlink r:id="rId13" w:history="1">
        <w:r w:rsidRPr="00671309">
          <w:rPr>
            <w:sz w:val="28"/>
            <w:szCs w:val="28"/>
          </w:rPr>
          <w:t>главой 2</w:t>
        </w:r>
      </w:hyperlink>
      <w:r w:rsidRPr="00671309">
        <w:rPr>
          <w:sz w:val="28"/>
          <w:szCs w:val="28"/>
        </w:rPr>
        <w:t xml:space="preserve">8 </w:t>
      </w:r>
      <w:r w:rsidR="00EA38AD" w:rsidRPr="00671309">
        <w:rPr>
          <w:sz w:val="28"/>
          <w:szCs w:val="28"/>
        </w:rPr>
        <w:t>«</w:t>
      </w:r>
      <w:r w:rsidRPr="00671309">
        <w:rPr>
          <w:sz w:val="28"/>
          <w:szCs w:val="28"/>
        </w:rPr>
        <w:t>Транспортный налог</w:t>
      </w:r>
      <w:r w:rsidR="00EA38AD" w:rsidRPr="00671309">
        <w:rPr>
          <w:sz w:val="28"/>
          <w:szCs w:val="28"/>
        </w:rPr>
        <w:t>»</w:t>
      </w:r>
      <w:r w:rsidRPr="00671309">
        <w:rPr>
          <w:sz w:val="28"/>
          <w:szCs w:val="28"/>
        </w:rPr>
        <w:t xml:space="preserve"> НК РФ.</w:t>
      </w:r>
    </w:p>
    <w:p w:rsidR="00F47BBC" w:rsidRPr="00671309" w:rsidRDefault="00F47BBC" w:rsidP="00671309">
      <w:pPr>
        <w:pStyle w:val="WW-"/>
        <w:spacing w:after="0"/>
        <w:rPr>
          <w:sz w:val="28"/>
          <w:szCs w:val="28"/>
        </w:rPr>
      </w:pPr>
      <w:r w:rsidRPr="00671309">
        <w:rPr>
          <w:sz w:val="28"/>
          <w:szCs w:val="28"/>
        </w:rPr>
        <w:tab/>
        <w:t>Налоговая база определяется согласно ст. 359 гл.28 НК РФ</w:t>
      </w:r>
    </w:p>
    <w:p w:rsidR="00F47BBC" w:rsidRPr="00671309" w:rsidRDefault="00F47BBC" w:rsidP="00671309">
      <w:pPr>
        <w:pStyle w:val="WW-"/>
        <w:spacing w:after="0"/>
        <w:rPr>
          <w:sz w:val="28"/>
          <w:szCs w:val="28"/>
        </w:rPr>
      </w:pPr>
      <w:r w:rsidRPr="00671309">
        <w:rPr>
          <w:sz w:val="28"/>
          <w:szCs w:val="28"/>
        </w:rPr>
        <w:tab/>
        <w:t>Налоговая ставка применяется согласно ст. 361 гл.28 НК РФ.</w:t>
      </w:r>
    </w:p>
    <w:p w:rsidR="00F47BBC" w:rsidRPr="00671309" w:rsidRDefault="00F47BBC" w:rsidP="00671309">
      <w:pPr>
        <w:jc w:val="center"/>
        <w:rPr>
          <w:bCs/>
          <w:sz w:val="28"/>
          <w:szCs w:val="28"/>
        </w:rPr>
      </w:pPr>
      <w:r w:rsidRPr="00671309">
        <w:rPr>
          <w:bCs/>
          <w:sz w:val="28"/>
          <w:szCs w:val="28"/>
        </w:rPr>
        <w:t>Прочие положения.</w:t>
      </w:r>
    </w:p>
    <w:p w:rsidR="00F47BBC" w:rsidRPr="00671309" w:rsidRDefault="00F47BBC" w:rsidP="00671309">
      <w:pPr>
        <w:jc w:val="center"/>
        <w:rPr>
          <w:i/>
          <w:iCs/>
          <w:sz w:val="28"/>
          <w:szCs w:val="28"/>
        </w:rPr>
      </w:pPr>
    </w:p>
    <w:p w:rsidR="008F44F3" w:rsidRPr="00671309" w:rsidRDefault="00F47BBC" w:rsidP="00671309">
      <w:pPr>
        <w:ind w:firstLine="708"/>
        <w:jc w:val="center"/>
        <w:rPr>
          <w:sz w:val="28"/>
          <w:szCs w:val="28"/>
        </w:rPr>
      </w:pPr>
      <w:r w:rsidRPr="00671309">
        <w:rPr>
          <w:sz w:val="28"/>
          <w:szCs w:val="28"/>
        </w:rPr>
        <w:t>Изменения в приказ об учетной политике в целях налогообложения вносить при изменении законодательства РФ о налогах и сборах.</w:t>
      </w:r>
    </w:p>
    <w:sectPr w:rsidR="008F44F3" w:rsidRPr="00671309" w:rsidSect="000223D0">
      <w:footerReference w:type="even" r:id="rId14"/>
      <w:footerReference w:type="default" r:id="rId15"/>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13F" w:rsidRDefault="00CB413F">
      <w:r>
        <w:separator/>
      </w:r>
    </w:p>
  </w:endnote>
  <w:endnote w:type="continuationSeparator" w:id="0">
    <w:p w:rsidR="00CB413F" w:rsidRDefault="00CB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NRCyrBash">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ED1" w:rsidRDefault="00233ED1" w:rsidP="0066676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33ED1" w:rsidRDefault="00233ED1" w:rsidP="002A7C2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ED1" w:rsidRDefault="00233ED1" w:rsidP="0066676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C7586">
      <w:rPr>
        <w:rStyle w:val="a6"/>
        <w:noProof/>
      </w:rPr>
      <w:t>21</w:t>
    </w:r>
    <w:r>
      <w:rPr>
        <w:rStyle w:val="a6"/>
      </w:rPr>
      <w:fldChar w:fldCharType="end"/>
    </w:r>
  </w:p>
  <w:p w:rsidR="00233ED1" w:rsidRDefault="00233ED1" w:rsidP="002A7C2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13F" w:rsidRDefault="00CB413F">
      <w:r>
        <w:separator/>
      </w:r>
    </w:p>
  </w:footnote>
  <w:footnote w:type="continuationSeparator" w:id="0">
    <w:p w:rsidR="00CB413F" w:rsidRDefault="00CB413F">
      <w:r>
        <w:continuationSeparator/>
      </w:r>
    </w:p>
  </w:footnote>
  <w:footnote w:id="1">
    <w:p w:rsidR="00233ED1" w:rsidRPr="00997630" w:rsidRDefault="00233ED1" w:rsidP="007258B2">
      <w:pPr>
        <w:pStyle w:val="ae"/>
        <w:jc w:val="both"/>
        <w:rPr>
          <w:rFonts w:ascii="Cambria" w:hAnsi="Cambria"/>
        </w:rPr>
      </w:pPr>
      <w:r w:rsidRPr="00997630">
        <w:rPr>
          <w:rStyle w:val="af0"/>
          <w:rFonts w:ascii="Cambria" w:hAnsi="Cambria"/>
        </w:rPr>
        <w:footnoteRef/>
      </w:r>
      <w:r w:rsidRPr="00997630">
        <w:rPr>
          <w:rFonts w:ascii="Cambria" w:hAnsi="Cambria"/>
        </w:rPr>
        <w:t xml:space="preserve"> Под субъектом бюджетного учета здесь и далее понимаются органы государственной власти (государственные органы), органы местного самоуправления (муниципальные органы), государственные (муниципальные) учреждения, органы управления государственными внебюджетными фондами, государственные академии наук, а также иные субъекты учета, созданные на базе государственного (муниципального) имущества и государственные (муниципальные)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6B4B"/>
    <w:multiLevelType w:val="hybridMultilevel"/>
    <w:tmpl w:val="D0B2BD1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58B4D6C"/>
    <w:multiLevelType w:val="hybridMultilevel"/>
    <w:tmpl w:val="D05AA84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9E00EE9"/>
    <w:multiLevelType w:val="hybridMultilevel"/>
    <w:tmpl w:val="5D9CB1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C5D016A"/>
    <w:multiLevelType w:val="hybridMultilevel"/>
    <w:tmpl w:val="DB98052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2002B61"/>
    <w:multiLevelType w:val="hybridMultilevel"/>
    <w:tmpl w:val="CB72704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67009DD"/>
    <w:multiLevelType w:val="hybridMultilevel"/>
    <w:tmpl w:val="14F69B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83019C6"/>
    <w:multiLevelType w:val="hybridMultilevel"/>
    <w:tmpl w:val="03A6341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F123001"/>
    <w:multiLevelType w:val="hybridMultilevel"/>
    <w:tmpl w:val="8C90DD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17658A7"/>
    <w:multiLevelType w:val="hybridMultilevel"/>
    <w:tmpl w:val="743815A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64318A5"/>
    <w:multiLevelType w:val="hybridMultilevel"/>
    <w:tmpl w:val="670235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9B709BC"/>
    <w:multiLevelType w:val="hybridMultilevel"/>
    <w:tmpl w:val="41DE2C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D8A4C93"/>
    <w:multiLevelType w:val="hybridMultilevel"/>
    <w:tmpl w:val="B908EB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11C4AD4"/>
    <w:multiLevelType w:val="hybridMultilevel"/>
    <w:tmpl w:val="FD5C3B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6F76799"/>
    <w:multiLevelType w:val="hybridMultilevel"/>
    <w:tmpl w:val="379258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11076A"/>
    <w:multiLevelType w:val="hybridMultilevel"/>
    <w:tmpl w:val="23607D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E4A54CA"/>
    <w:multiLevelType w:val="hybridMultilevel"/>
    <w:tmpl w:val="A0580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D77804"/>
    <w:multiLevelType w:val="hybridMultilevel"/>
    <w:tmpl w:val="0310FE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EED45A2"/>
    <w:multiLevelType w:val="hybridMultilevel"/>
    <w:tmpl w:val="138C57C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0D0594"/>
    <w:multiLevelType w:val="hybridMultilevel"/>
    <w:tmpl w:val="82AEAAD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2175F6"/>
    <w:multiLevelType w:val="hybridMultilevel"/>
    <w:tmpl w:val="3B44F8D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3926A6C"/>
    <w:multiLevelType w:val="hybridMultilevel"/>
    <w:tmpl w:val="E0C6C7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42D41F6"/>
    <w:multiLevelType w:val="hybridMultilevel"/>
    <w:tmpl w:val="6EBA46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9FF0345"/>
    <w:multiLevelType w:val="multilevel"/>
    <w:tmpl w:val="14FC83E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DB13E57"/>
    <w:multiLevelType w:val="hybridMultilevel"/>
    <w:tmpl w:val="96DE6F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514041BB"/>
    <w:multiLevelType w:val="hybridMultilevel"/>
    <w:tmpl w:val="CBCCF2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5210F98"/>
    <w:multiLevelType w:val="hybridMultilevel"/>
    <w:tmpl w:val="D1149AE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59624D08"/>
    <w:multiLevelType w:val="hybridMultilevel"/>
    <w:tmpl w:val="C8922A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59735148"/>
    <w:multiLevelType w:val="hybridMultilevel"/>
    <w:tmpl w:val="FD462DF6"/>
    <w:lvl w:ilvl="0" w:tplc="E9F4B87E">
      <w:start w:val="1"/>
      <w:numFmt w:val="decimal"/>
      <w:lvlText w:val="%1."/>
      <w:lvlJc w:val="left"/>
      <w:pPr>
        <w:ind w:left="1320" w:hanging="780"/>
      </w:pPr>
      <w:rPr>
        <w:rFonts w:hint="default"/>
      </w:rPr>
    </w:lvl>
    <w:lvl w:ilvl="1" w:tplc="04190001">
      <w:start w:val="1"/>
      <w:numFmt w:val="bullet"/>
      <w:lvlText w:val=""/>
      <w:lvlJc w:val="left"/>
      <w:pPr>
        <w:ind w:left="1620" w:hanging="360"/>
      </w:pPr>
      <w:rPr>
        <w:rFonts w:ascii="Symbol" w:hAnsi="Symbol"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B7C0046"/>
    <w:multiLevelType w:val="hybridMultilevel"/>
    <w:tmpl w:val="0AFA64B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FE82458"/>
    <w:multiLevelType w:val="hybridMultilevel"/>
    <w:tmpl w:val="F57077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65D86B01"/>
    <w:multiLevelType w:val="hybridMultilevel"/>
    <w:tmpl w:val="B0E8360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67D10AE6"/>
    <w:multiLevelType w:val="hybridMultilevel"/>
    <w:tmpl w:val="796811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720046CD"/>
    <w:multiLevelType w:val="hybridMultilevel"/>
    <w:tmpl w:val="B11642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74DC6B32"/>
    <w:multiLevelType w:val="hybridMultilevel"/>
    <w:tmpl w:val="447260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774C5F03"/>
    <w:multiLevelType w:val="hybridMultilevel"/>
    <w:tmpl w:val="95F42E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2"/>
  </w:num>
  <w:num w:numId="2">
    <w:abstractNumId w:val="17"/>
  </w:num>
  <w:num w:numId="3">
    <w:abstractNumId w:val="8"/>
  </w:num>
  <w:num w:numId="4">
    <w:abstractNumId w:val="12"/>
  </w:num>
  <w:num w:numId="5">
    <w:abstractNumId w:val="14"/>
  </w:num>
  <w:num w:numId="6">
    <w:abstractNumId w:val="16"/>
  </w:num>
  <w:num w:numId="7">
    <w:abstractNumId w:val="27"/>
  </w:num>
  <w:num w:numId="8">
    <w:abstractNumId w:val="33"/>
  </w:num>
  <w:num w:numId="9">
    <w:abstractNumId w:val="0"/>
  </w:num>
  <w:num w:numId="10">
    <w:abstractNumId w:val="18"/>
  </w:num>
  <w:num w:numId="11">
    <w:abstractNumId w:val="3"/>
  </w:num>
  <w:num w:numId="12">
    <w:abstractNumId w:val="20"/>
  </w:num>
  <w:num w:numId="13">
    <w:abstractNumId w:val="28"/>
  </w:num>
  <w:num w:numId="14">
    <w:abstractNumId w:val="25"/>
  </w:num>
  <w:num w:numId="15">
    <w:abstractNumId w:val="11"/>
  </w:num>
  <w:num w:numId="16">
    <w:abstractNumId w:val="10"/>
  </w:num>
  <w:num w:numId="17">
    <w:abstractNumId w:val="34"/>
  </w:num>
  <w:num w:numId="18">
    <w:abstractNumId w:val="9"/>
  </w:num>
  <w:num w:numId="19">
    <w:abstractNumId w:val="2"/>
  </w:num>
  <w:num w:numId="20">
    <w:abstractNumId w:val="29"/>
  </w:num>
  <w:num w:numId="21">
    <w:abstractNumId w:val="19"/>
  </w:num>
  <w:num w:numId="22">
    <w:abstractNumId w:val="1"/>
  </w:num>
  <w:num w:numId="23">
    <w:abstractNumId w:val="6"/>
  </w:num>
  <w:num w:numId="24">
    <w:abstractNumId w:val="30"/>
  </w:num>
  <w:num w:numId="25">
    <w:abstractNumId w:val="24"/>
  </w:num>
  <w:num w:numId="26">
    <w:abstractNumId w:val="23"/>
  </w:num>
  <w:num w:numId="27">
    <w:abstractNumId w:val="4"/>
  </w:num>
  <w:num w:numId="28">
    <w:abstractNumId w:val="21"/>
  </w:num>
  <w:num w:numId="29">
    <w:abstractNumId w:val="13"/>
  </w:num>
  <w:num w:numId="30">
    <w:abstractNumId w:val="5"/>
  </w:num>
  <w:num w:numId="31">
    <w:abstractNumId w:val="26"/>
  </w:num>
  <w:num w:numId="32">
    <w:abstractNumId w:val="31"/>
  </w:num>
  <w:num w:numId="33">
    <w:abstractNumId w:val="7"/>
  </w:num>
  <w:num w:numId="34">
    <w:abstractNumId w:val="22"/>
  </w:num>
  <w:num w:numId="35">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56B"/>
    <w:rsid w:val="00002642"/>
    <w:rsid w:val="00002E9A"/>
    <w:rsid w:val="000036D3"/>
    <w:rsid w:val="00003976"/>
    <w:rsid w:val="00003F03"/>
    <w:rsid w:val="00004811"/>
    <w:rsid w:val="00007736"/>
    <w:rsid w:val="00012D23"/>
    <w:rsid w:val="00013036"/>
    <w:rsid w:val="00020FB2"/>
    <w:rsid w:val="000223D0"/>
    <w:rsid w:val="00023BD2"/>
    <w:rsid w:val="00025313"/>
    <w:rsid w:val="0002591D"/>
    <w:rsid w:val="00030824"/>
    <w:rsid w:val="000308CE"/>
    <w:rsid w:val="000310A8"/>
    <w:rsid w:val="00037A5C"/>
    <w:rsid w:val="00042399"/>
    <w:rsid w:val="00045374"/>
    <w:rsid w:val="000453D4"/>
    <w:rsid w:val="00051642"/>
    <w:rsid w:val="00056EDC"/>
    <w:rsid w:val="00057704"/>
    <w:rsid w:val="00060706"/>
    <w:rsid w:val="00060B90"/>
    <w:rsid w:val="00062323"/>
    <w:rsid w:val="00064D5F"/>
    <w:rsid w:val="0006613F"/>
    <w:rsid w:val="00071649"/>
    <w:rsid w:val="000719ED"/>
    <w:rsid w:val="00074ED6"/>
    <w:rsid w:val="00076EA6"/>
    <w:rsid w:val="000774DE"/>
    <w:rsid w:val="000802BC"/>
    <w:rsid w:val="00082ECB"/>
    <w:rsid w:val="0008363A"/>
    <w:rsid w:val="00085CEE"/>
    <w:rsid w:val="00087CA1"/>
    <w:rsid w:val="00092893"/>
    <w:rsid w:val="00092F97"/>
    <w:rsid w:val="00096F99"/>
    <w:rsid w:val="00097C15"/>
    <w:rsid w:val="000A449B"/>
    <w:rsid w:val="000B48B7"/>
    <w:rsid w:val="000B55F0"/>
    <w:rsid w:val="000C18EA"/>
    <w:rsid w:val="000C1C0A"/>
    <w:rsid w:val="000D25DB"/>
    <w:rsid w:val="000D31DC"/>
    <w:rsid w:val="000D4C3C"/>
    <w:rsid w:val="000D5E38"/>
    <w:rsid w:val="000D649A"/>
    <w:rsid w:val="000E059D"/>
    <w:rsid w:val="000E26AC"/>
    <w:rsid w:val="000E37E1"/>
    <w:rsid w:val="000E3DF8"/>
    <w:rsid w:val="000E3F12"/>
    <w:rsid w:val="000E5DFB"/>
    <w:rsid w:val="00100213"/>
    <w:rsid w:val="0010453B"/>
    <w:rsid w:val="00104E46"/>
    <w:rsid w:val="0010608E"/>
    <w:rsid w:val="0011475E"/>
    <w:rsid w:val="00114772"/>
    <w:rsid w:val="00117202"/>
    <w:rsid w:val="001244CE"/>
    <w:rsid w:val="001336DE"/>
    <w:rsid w:val="00134FB4"/>
    <w:rsid w:val="00135346"/>
    <w:rsid w:val="00135534"/>
    <w:rsid w:val="0013598D"/>
    <w:rsid w:val="00142C5B"/>
    <w:rsid w:val="00142F44"/>
    <w:rsid w:val="0014619E"/>
    <w:rsid w:val="001525D6"/>
    <w:rsid w:val="00157AEE"/>
    <w:rsid w:val="00160740"/>
    <w:rsid w:val="001611A5"/>
    <w:rsid w:val="00164D3C"/>
    <w:rsid w:val="00166419"/>
    <w:rsid w:val="001664F6"/>
    <w:rsid w:val="001677D9"/>
    <w:rsid w:val="00167A24"/>
    <w:rsid w:val="001709CD"/>
    <w:rsid w:val="00175061"/>
    <w:rsid w:val="001802C6"/>
    <w:rsid w:val="00185243"/>
    <w:rsid w:val="001871D2"/>
    <w:rsid w:val="00190054"/>
    <w:rsid w:val="00191C06"/>
    <w:rsid w:val="00192DC2"/>
    <w:rsid w:val="0019637E"/>
    <w:rsid w:val="001A0328"/>
    <w:rsid w:val="001A1068"/>
    <w:rsid w:val="001A3BB1"/>
    <w:rsid w:val="001B1149"/>
    <w:rsid w:val="001B37CA"/>
    <w:rsid w:val="001B6228"/>
    <w:rsid w:val="001C0BB9"/>
    <w:rsid w:val="001C417D"/>
    <w:rsid w:val="001C6501"/>
    <w:rsid w:val="001D600B"/>
    <w:rsid w:val="001D7736"/>
    <w:rsid w:val="001E36BD"/>
    <w:rsid w:val="001E3B7D"/>
    <w:rsid w:val="001E4420"/>
    <w:rsid w:val="001F0B6C"/>
    <w:rsid w:val="001F2864"/>
    <w:rsid w:val="001F2F05"/>
    <w:rsid w:val="001F3C84"/>
    <w:rsid w:val="001F5598"/>
    <w:rsid w:val="001F5652"/>
    <w:rsid w:val="001F6344"/>
    <w:rsid w:val="001F7439"/>
    <w:rsid w:val="0020160F"/>
    <w:rsid w:val="002130CE"/>
    <w:rsid w:val="0021424D"/>
    <w:rsid w:val="0021677B"/>
    <w:rsid w:val="00216D2E"/>
    <w:rsid w:val="002249FD"/>
    <w:rsid w:val="0023119A"/>
    <w:rsid w:val="0023314E"/>
    <w:rsid w:val="00233ED1"/>
    <w:rsid w:val="00241E35"/>
    <w:rsid w:val="0024446D"/>
    <w:rsid w:val="002506B8"/>
    <w:rsid w:val="002523CC"/>
    <w:rsid w:val="002545EE"/>
    <w:rsid w:val="00254974"/>
    <w:rsid w:val="00261A9E"/>
    <w:rsid w:val="002646C8"/>
    <w:rsid w:val="00271F91"/>
    <w:rsid w:val="00273FC7"/>
    <w:rsid w:val="00276206"/>
    <w:rsid w:val="00276B04"/>
    <w:rsid w:val="00283217"/>
    <w:rsid w:val="0028548B"/>
    <w:rsid w:val="00287E32"/>
    <w:rsid w:val="0029402B"/>
    <w:rsid w:val="002955BD"/>
    <w:rsid w:val="00296C8A"/>
    <w:rsid w:val="002A388C"/>
    <w:rsid w:val="002A7214"/>
    <w:rsid w:val="002A7C21"/>
    <w:rsid w:val="002B041C"/>
    <w:rsid w:val="002B600D"/>
    <w:rsid w:val="002B6959"/>
    <w:rsid w:val="002C58DF"/>
    <w:rsid w:val="002D157E"/>
    <w:rsid w:val="002D2FCF"/>
    <w:rsid w:val="002D5199"/>
    <w:rsid w:val="002D6354"/>
    <w:rsid w:val="002D6B56"/>
    <w:rsid w:val="002E07DE"/>
    <w:rsid w:val="002E4C82"/>
    <w:rsid w:val="002E4C9D"/>
    <w:rsid w:val="002E64EB"/>
    <w:rsid w:val="002F0A76"/>
    <w:rsid w:val="002F3E3D"/>
    <w:rsid w:val="002F4306"/>
    <w:rsid w:val="002F6E10"/>
    <w:rsid w:val="002F730F"/>
    <w:rsid w:val="003005ED"/>
    <w:rsid w:val="00301CD8"/>
    <w:rsid w:val="00303378"/>
    <w:rsid w:val="00305CC2"/>
    <w:rsid w:val="0030649E"/>
    <w:rsid w:val="00312964"/>
    <w:rsid w:val="00332489"/>
    <w:rsid w:val="0033379D"/>
    <w:rsid w:val="003432F1"/>
    <w:rsid w:val="0034422C"/>
    <w:rsid w:val="0035137F"/>
    <w:rsid w:val="003541B1"/>
    <w:rsid w:val="00354BE9"/>
    <w:rsid w:val="00360394"/>
    <w:rsid w:val="00362E13"/>
    <w:rsid w:val="00374230"/>
    <w:rsid w:val="00375112"/>
    <w:rsid w:val="00377430"/>
    <w:rsid w:val="00380F8E"/>
    <w:rsid w:val="00381F0D"/>
    <w:rsid w:val="00382E47"/>
    <w:rsid w:val="00393C4F"/>
    <w:rsid w:val="00396799"/>
    <w:rsid w:val="003A15DF"/>
    <w:rsid w:val="003A53C0"/>
    <w:rsid w:val="003A7AB9"/>
    <w:rsid w:val="003B2049"/>
    <w:rsid w:val="003B2D38"/>
    <w:rsid w:val="003C0E17"/>
    <w:rsid w:val="003C1EC1"/>
    <w:rsid w:val="003C249E"/>
    <w:rsid w:val="003D4140"/>
    <w:rsid w:val="003D4C27"/>
    <w:rsid w:val="003E0A98"/>
    <w:rsid w:val="003E1857"/>
    <w:rsid w:val="003E441B"/>
    <w:rsid w:val="003F0775"/>
    <w:rsid w:val="003F2699"/>
    <w:rsid w:val="003F4920"/>
    <w:rsid w:val="003F5451"/>
    <w:rsid w:val="003F6B95"/>
    <w:rsid w:val="004014E1"/>
    <w:rsid w:val="004032A7"/>
    <w:rsid w:val="00404FE3"/>
    <w:rsid w:val="00406E74"/>
    <w:rsid w:val="004076CA"/>
    <w:rsid w:val="0041054C"/>
    <w:rsid w:val="00413211"/>
    <w:rsid w:val="00417EE2"/>
    <w:rsid w:val="00422E47"/>
    <w:rsid w:val="0042737D"/>
    <w:rsid w:val="00431E38"/>
    <w:rsid w:val="00433E31"/>
    <w:rsid w:val="0044001B"/>
    <w:rsid w:val="0044440F"/>
    <w:rsid w:val="00450DF2"/>
    <w:rsid w:val="004535D2"/>
    <w:rsid w:val="00454FE5"/>
    <w:rsid w:val="004601A6"/>
    <w:rsid w:val="004612B6"/>
    <w:rsid w:val="004625CF"/>
    <w:rsid w:val="0046422A"/>
    <w:rsid w:val="004665E7"/>
    <w:rsid w:val="004727FE"/>
    <w:rsid w:val="00483042"/>
    <w:rsid w:val="0048352C"/>
    <w:rsid w:val="00484AB0"/>
    <w:rsid w:val="0049101F"/>
    <w:rsid w:val="00494717"/>
    <w:rsid w:val="004948E9"/>
    <w:rsid w:val="00496A07"/>
    <w:rsid w:val="0049790B"/>
    <w:rsid w:val="004A00C4"/>
    <w:rsid w:val="004A117A"/>
    <w:rsid w:val="004A11FD"/>
    <w:rsid w:val="004A1304"/>
    <w:rsid w:val="004A258A"/>
    <w:rsid w:val="004A53BA"/>
    <w:rsid w:val="004A7F49"/>
    <w:rsid w:val="004B397B"/>
    <w:rsid w:val="004B4CD8"/>
    <w:rsid w:val="004C781F"/>
    <w:rsid w:val="004D001F"/>
    <w:rsid w:val="004D097E"/>
    <w:rsid w:val="004D168A"/>
    <w:rsid w:val="004D2296"/>
    <w:rsid w:val="004D2D40"/>
    <w:rsid w:val="004D3DBA"/>
    <w:rsid w:val="004D3F82"/>
    <w:rsid w:val="004D739C"/>
    <w:rsid w:val="004E0F86"/>
    <w:rsid w:val="004E2865"/>
    <w:rsid w:val="004E725F"/>
    <w:rsid w:val="004F1808"/>
    <w:rsid w:val="004F24CD"/>
    <w:rsid w:val="004F7082"/>
    <w:rsid w:val="00502174"/>
    <w:rsid w:val="005076FE"/>
    <w:rsid w:val="0050770B"/>
    <w:rsid w:val="0051371B"/>
    <w:rsid w:val="00514B44"/>
    <w:rsid w:val="0052367C"/>
    <w:rsid w:val="005249AB"/>
    <w:rsid w:val="005261CF"/>
    <w:rsid w:val="0052693F"/>
    <w:rsid w:val="00530317"/>
    <w:rsid w:val="0053185D"/>
    <w:rsid w:val="0053189F"/>
    <w:rsid w:val="00537DA6"/>
    <w:rsid w:val="00545F42"/>
    <w:rsid w:val="00547B17"/>
    <w:rsid w:val="00550BEA"/>
    <w:rsid w:val="0055208C"/>
    <w:rsid w:val="0055568C"/>
    <w:rsid w:val="00555B2F"/>
    <w:rsid w:val="005575A2"/>
    <w:rsid w:val="005610D9"/>
    <w:rsid w:val="00564E76"/>
    <w:rsid w:val="00565B20"/>
    <w:rsid w:val="00565E20"/>
    <w:rsid w:val="0057038C"/>
    <w:rsid w:val="005722FF"/>
    <w:rsid w:val="00572FE6"/>
    <w:rsid w:val="00575AF6"/>
    <w:rsid w:val="005820D8"/>
    <w:rsid w:val="00582FA9"/>
    <w:rsid w:val="005847B6"/>
    <w:rsid w:val="0059076F"/>
    <w:rsid w:val="005969E9"/>
    <w:rsid w:val="005A0F97"/>
    <w:rsid w:val="005A63C8"/>
    <w:rsid w:val="005A6E7B"/>
    <w:rsid w:val="005B0A98"/>
    <w:rsid w:val="005B0C7F"/>
    <w:rsid w:val="005B11D1"/>
    <w:rsid w:val="005B27EE"/>
    <w:rsid w:val="005B4735"/>
    <w:rsid w:val="005B4F33"/>
    <w:rsid w:val="005B586F"/>
    <w:rsid w:val="005C0774"/>
    <w:rsid w:val="005C6EE0"/>
    <w:rsid w:val="005C79FF"/>
    <w:rsid w:val="005D25E3"/>
    <w:rsid w:val="005D45AA"/>
    <w:rsid w:val="005D76E8"/>
    <w:rsid w:val="005E3435"/>
    <w:rsid w:val="005E363C"/>
    <w:rsid w:val="005F0DE6"/>
    <w:rsid w:val="005F1AFA"/>
    <w:rsid w:val="005F2025"/>
    <w:rsid w:val="005F7582"/>
    <w:rsid w:val="005F762C"/>
    <w:rsid w:val="00600B10"/>
    <w:rsid w:val="00602C7A"/>
    <w:rsid w:val="006114F5"/>
    <w:rsid w:val="00617C50"/>
    <w:rsid w:val="00620A54"/>
    <w:rsid w:val="00623418"/>
    <w:rsid w:val="00626F39"/>
    <w:rsid w:val="0063248E"/>
    <w:rsid w:val="00637167"/>
    <w:rsid w:val="00640B13"/>
    <w:rsid w:val="00640BDA"/>
    <w:rsid w:val="00640CDC"/>
    <w:rsid w:val="00643200"/>
    <w:rsid w:val="006452E1"/>
    <w:rsid w:val="00645E1D"/>
    <w:rsid w:val="006462BC"/>
    <w:rsid w:val="00653D73"/>
    <w:rsid w:val="0065467F"/>
    <w:rsid w:val="00657579"/>
    <w:rsid w:val="00657F65"/>
    <w:rsid w:val="0066676B"/>
    <w:rsid w:val="00670CB6"/>
    <w:rsid w:val="00671309"/>
    <w:rsid w:val="006763A5"/>
    <w:rsid w:val="00677A3B"/>
    <w:rsid w:val="0068226F"/>
    <w:rsid w:val="0068758A"/>
    <w:rsid w:val="0069448B"/>
    <w:rsid w:val="006966C9"/>
    <w:rsid w:val="00697AA9"/>
    <w:rsid w:val="006A3C23"/>
    <w:rsid w:val="006A491B"/>
    <w:rsid w:val="006B166F"/>
    <w:rsid w:val="006B3E90"/>
    <w:rsid w:val="006B5AF7"/>
    <w:rsid w:val="006D00E0"/>
    <w:rsid w:val="006D227B"/>
    <w:rsid w:val="006D340E"/>
    <w:rsid w:val="006D639F"/>
    <w:rsid w:val="006F32AB"/>
    <w:rsid w:val="006F3441"/>
    <w:rsid w:val="006F36B8"/>
    <w:rsid w:val="006F4892"/>
    <w:rsid w:val="00700973"/>
    <w:rsid w:val="00705503"/>
    <w:rsid w:val="00706BC5"/>
    <w:rsid w:val="0070749A"/>
    <w:rsid w:val="00714908"/>
    <w:rsid w:val="007258B2"/>
    <w:rsid w:val="00731A8F"/>
    <w:rsid w:val="00732134"/>
    <w:rsid w:val="007349F7"/>
    <w:rsid w:val="00735D4F"/>
    <w:rsid w:val="00736941"/>
    <w:rsid w:val="00737128"/>
    <w:rsid w:val="007402C5"/>
    <w:rsid w:val="00741425"/>
    <w:rsid w:val="00746633"/>
    <w:rsid w:val="007510AF"/>
    <w:rsid w:val="007511DE"/>
    <w:rsid w:val="007546FF"/>
    <w:rsid w:val="00756529"/>
    <w:rsid w:val="00756637"/>
    <w:rsid w:val="007665AA"/>
    <w:rsid w:val="00766B42"/>
    <w:rsid w:val="00771226"/>
    <w:rsid w:val="00781116"/>
    <w:rsid w:val="007826E6"/>
    <w:rsid w:val="00783020"/>
    <w:rsid w:val="00793E71"/>
    <w:rsid w:val="00794E76"/>
    <w:rsid w:val="007A285E"/>
    <w:rsid w:val="007A36EB"/>
    <w:rsid w:val="007A6604"/>
    <w:rsid w:val="007B29C9"/>
    <w:rsid w:val="007B2E7D"/>
    <w:rsid w:val="007C23BB"/>
    <w:rsid w:val="007C7B3F"/>
    <w:rsid w:val="007D08C0"/>
    <w:rsid w:val="007D0CBB"/>
    <w:rsid w:val="007D4B25"/>
    <w:rsid w:val="007E07DB"/>
    <w:rsid w:val="007E540F"/>
    <w:rsid w:val="007F554E"/>
    <w:rsid w:val="007F5832"/>
    <w:rsid w:val="008011B3"/>
    <w:rsid w:val="0080448C"/>
    <w:rsid w:val="00816B91"/>
    <w:rsid w:val="00822047"/>
    <w:rsid w:val="00830B96"/>
    <w:rsid w:val="008340F9"/>
    <w:rsid w:val="0083497C"/>
    <w:rsid w:val="008461BA"/>
    <w:rsid w:val="00850763"/>
    <w:rsid w:val="00852496"/>
    <w:rsid w:val="00854AFF"/>
    <w:rsid w:val="00863953"/>
    <w:rsid w:val="00866FE0"/>
    <w:rsid w:val="008715F7"/>
    <w:rsid w:val="00874306"/>
    <w:rsid w:val="0087451F"/>
    <w:rsid w:val="00881294"/>
    <w:rsid w:val="008830C2"/>
    <w:rsid w:val="008860CD"/>
    <w:rsid w:val="0089512E"/>
    <w:rsid w:val="00895BBC"/>
    <w:rsid w:val="008A0D71"/>
    <w:rsid w:val="008A1611"/>
    <w:rsid w:val="008A1FA1"/>
    <w:rsid w:val="008A2896"/>
    <w:rsid w:val="008A334D"/>
    <w:rsid w:val="008A3664"/>
    <w:rsid w:val="008A3722"/>
    <w:rsid w:val="008B00E5"/>
    <w:rsid w:val="008B205B"/>
    <w:rsid w:val="008C3CA3"/>
    <w:rsid w:val="008C7586"/>
    <w:rsid w:val="008D58A2"/>
    <w:rsid w:val="008E1DDA"/>
    <w:rsid w:val="008E246D"/>
    <w:rsid w:val="008E4F90"/>
    <w:rsid w:val="008E62E6"/>
    <w:rsid w:val="008E64A6"/>
    <w:rsid w:val="008F2107"/>
    <w:rsid w:val="008F2172"/>
    <w:rsid w:val="008F2578"/>
    <w:rsid w:val="008F44F3"/>
    <w:rsid w:val="008F48DB"/>
    <w:rsid w:val="008F6A99"/>
    <w:rsid w:val="00900D31"/>
    <w:rsid w:val="0090114E"/>
    <w:rsid w:val="00902B2F"/>
    <w:rsid w:val="0090665E"/>
    <w:rsid w:val="009118BE"/>
    <w:rsid w:val="00917493"/>
    <w:rsid w:val="009223C7"/>
    <w:rsid w:val="009300E5"/>
    <w:rsid w:val="0093240A"/>
    <w:rsid w:val="009342E4"/>
    <w:rsid w:val="00936C04"/>
    <w:rsid w:val="009417E2"/>
    <w:rsid w:val="009423ED"/>
    <w:rsid w:val="00944EE6"/>
    <w:rsid w:val="00946148"/>
    <w:rsid w:val="00946378"/>
    <w:rsid w:val="009533F0"/>
    <w:rsid w:val="00963ADF"/>
    <w:rsid w:val="00963E63"/>
    <w:rsid w:val="00964224"/>
    <w:rsid w:val="00972967"/>
    <w:rsid w:val="00973A77"/>
    <w:rsid w:val="0097468C"/>
    <w:rsid w:val="009746A7"/>
    <w:rsid w:val="009754CD"/>
    <w:rsid w:val="009775E0"/>
    <w:rsid w:val="009975D2"/>
    <w:rsid w:val="00997630"/>
    <w:rsid w:val="009A2B6C"/>
    <w:rsid w:val="009B0111"/>
    <w:rsid w:val="009B10FC"/>
    <w:rsid w:val="009B1C58"/>
    <w:rsid w:val="009B339A"/>
    <w:rsid w:val="009C0C5D"/>
    <w:rsid w:val="009C239D"/>
    <w:rsid w:val="009C6F99"/>
    <w:rsid w:val="009C7079"/>
    <w:rsid w:val="009C73BD"/>
    <w:rsid w:val="009C79A2"/>
    <w:rsid w:val="009D2518"/>
    <w:rsid w:val="009D2F6B"/>
    <w:rsid w:val="009D40DC"/>
    <w:rsid w:val="009D5CDB"/>
    <w:rsid w:val="009E018F"/>
    <w:rsid w:val="009F0D2C"/>
    <w:rsid w:val="009F251B"/>
    <w:rsid w:val="009F415A"/>
    <w:rsid w:val="009F6C17"/>
    <w:rsid w:val="009F6CF7"/>
    <w:rsid w:val="009F7BE3"/>
    <w:rsid w:val="00A03DA1"/>
    <w:rsid w:val="00A050C3"/>
    <w:rsid w:val="00A1147C"/>
    <w:rsid w:val="00A1556B"/>
    <w:rsid w:val="00A1741B"/>
    <w:rsid w:val="00A210E4"/>
    <w:rsid w:val="00A30B84"/>
    <w:rsid w:val="00A35DE6"/>
    <w:rsid w:val="00A41982"/>
    <w:rsid w:val="00A43825"/>
    <w:rsid w:val="00A5550F"/>
    <w:rsid w:val="00A56303"/>
    <w:rsid w:val="00A56C2E"/>
    <w:rsid w:val="00A612E8"/>
    <w:rsid w:val="00A614C0"/>
    <w:rsid w:val="00A633A9"/>
    <w:rsid w:val="00A708F5"/>
    <w:rsid w:val="00A710D7"/>
    <w:rsid w:val="00A73DE9"/>
    <w:rsid w:val="00A806F4"/>
    <w:rsid w:val="00A8165B"/>
    <w:rsid w:val="00A82BD7"/>
    <w:rsid w:val="00A830B4"/>
    <w:rsid w:val="00A83DBD"/>
    <w:rsid w:val="00A8551C"/>
    <w:rsid w:val="00A942EA"/>
    <w:rsid w:val="00A95BA6"/>
    <w:rsid w:val="00A962A7"/>
    <w:rsid w:val="00A9659B"/>
    <w:rsid w:val="00AA1A0C"/>
    <w:rsid w:val="00AA280B"/>
    <w:rsid w:val="00AA6C80"/>
    <w:rsid w:val="00AB3E68"/>
    <w:rsid w:val="00AC3129"/>
    <w:rsid w:val="00AC3E70"/>
    <w:rsid w:val="00AC71E7"/>
    <w:rsid w:val="00AD2B47"/>
    <w:rsid w:val="00AD4858"/>
    <w:rsid w:val="00AD51CB"/>
    <w:rsid w:val="00AD5E18"/>
    <w:rsid w:val="00AD6D92"/>
    <w:rsid w:val="00AD7A1E"/>
    <w:rsid w:val="00AF1F4D"/>
    <w:rsid w:val="00AF5457"/>
    <w:rsid w:val="00AF5FF3"/>
    <w:rsid w:val="00B001B1"/>
    <w:rsid w:val="00B03F5E"/>
    <w:rsid w:val="00B20629"/>
    <w:rsid w:val="00B235DA"/>
    <w:rsid w:val="00B24E5C"/>
    <w:rsid w:val="00B26DA5"/>
    <w:rsid w:val="00B27D72"/>
    <w:rsid w:val="00B3120C"/>
    <w:rsid w:val="00B316A6"/>
    <w:rsid w:val="00B33080"/>
    <w:rsid w:val="00B36530"/>
    <w:rsid w:val="00B370FE"/>
    <w:rsid w:val="00B37269"/>
    <w:rsid w:val="00B40203"/>
    <w:rsid w:val="00B52B45"/>
    <w:rsid w:val="00B60340"/>
    <w:rsid w:val="00B63A91"/>
    <w:rsid w:val="00B66746"/>
    <w:rsid w:val="00B71614"/>
    <w:rsid w:val="00B758D3"/>
    <w:rsid w:val="00B814D5"/>
    <w:rsid w:val="00B92B36"/>
    <w:rsid w:val="00B94E05"/>
    <w:rsid w:val="00B979E8"/>
    <w:rsid w:val="00BA0BEC"/>
    <w:rsid w:val="00BA3EB7"/>
    <w:rsid w:val="00BB1AE9"/>
    <w:rsid w:val="00BB30E8"/>
    <w:rsid w:val="00BB54FC"/>
    <w:rsid w:val="00BB58C0"/>
    <w:rsid w:val="00BC161D"/>
    <w:rsid w:val="00BC19F6"/>
    <w:rsid w:val="00BC243B"/>
    <w:rsid w:val="00BD3F72"/>
    <w:rsid w:val="00BE08E7"/>
    <w:rsid w:val="00BE0A9E"/>
    <w:rsid w:val="00BE3DD7"/>
    <w:rsid w:val="00BE6393"/>
    <w:rsid w:val="00BF0844"/>
    <w:rsid w:val="00BF37D6"/>
    <w:rsid w:val="00BF7AF5"/>
    <w:rsid w:val="00C12035"/>
    <w:rsid w:val="00C12578"/>
    <w:rsid w:val="00C317C6"/>
    <w:rsid w:val="00C32D4D"/>
    <w:rsid w:val="00C33F1E"/>
    <w:rsid w:val="00C33F24"/>
    <w:rsid w:val="00C425B1"/>
    <w:rsid w:val="00C5250E"/>
    <w:rsid w:val="00C56AE3"/>
    <w:rsid w:val="00C610F6"/>
    <w:rsid w:val="00C61489"/>
    <w:rsid w:val="00C707E7"/>
    <w:rsid w:val="00C73C70"/>
    <w:rsid w:val="00C76233"/>
    <w:rsid w:val="00C7636F"/>
    <w:rsid w:val="00C80B9B"/>
    <w:rsid w:val="00C80EBD"/>
    <w:rsid w:val="00C834E0"/>
    <w:rsid w:val="00C83683"/>
    <w:rsid w:val="00C857B4"/>
    <w:rsid w:val="00C94320"/>
    <w:rsid w:val="00C95DA9"/>
    <w:rsid w:val="00C96F82"/>
    <w:rsid w:val="00CA25EA"/>
    <w:rsid w:val="00CA2AB5"/>
    <w:rsid w:val="00CA41E1"/>
    <w:rsid w:val="00CA4426"/>
    <w:rsid w:val="00CA66E9"/>
    <w:rsid w:val="00CB098A"/>
    <w:rsid w:val="00CB0BFA"/>
    <w:rsid w:val="00CB3872"/>
    <w:rsid w:val="00CB413F"/>
    <w:rsid w:val="00CB538D"/>
    <w:rsid w:val="00CB74C3"/>
    <w:rsid w:val="00CC05C4"/>
    <w:rsid w:val="00CC262F"/>
    <w:rsid w:val="00CC3643"/>
    <w:rsid w:val="00CD19E9"/>
    <w:rsid w:val="00CD2811"/>
    <w:rsid w:val="00CD55C0"/>
    <w:rsid w:val="00CE0628"/>
    <w:rsid w:val="00CE2309"/>
    <w:rsid w:val="00CF5252"/>
    <w:rsid w:val="00CF76DF"/>
    <w:rsid w:val="00D03323"/>
    <w:rsid w:val="00D03F6C"/>
    <w:rsid w:val="00D05C92"/>
    <w:rsid w:val="00D10127"/>
    <w:rsid w:val="00D1522A"/>
    <w:rsid w:val="00D17799"/>
    <w:rsid w:val="00D334F0"/>
    <w:rsid w:val="00D3503B"/>
    <w:rsid w:val="00D3788F"/>
    <w:rsid w:val="00D4029B"/>
    <w:rsid w:val="00D4365D"/>
    <w:rsid w:val="00D4754C"/>
    <w:rsid w:val="00D50289"/>
    <w:rsid w:val="00D5142D"/>
    <w:rsid w:val="00D533DC"/>
    <w:rsid w:val="00D60B2C"/>
    <w:rsid w:val="00D64A40"/>
    <w:rsid w:val="00D700F9"/>
    <w:rsid w:val="00D71AE4"/>
    <w:rsid w:val="00D75DF6"/>
    <w:rsid w:val="00D763F7"/>
    <w:rsid w:val="00D8362F"/>
    <w:rsid w:val="00D91563"/>
    <w:rsid w:val="00D9671E"/>
    <w:rsid w:val="00D96790"/>
    <w:rsid w:val="00DA0531"/>
    <w:rsid w:val="00DA088A"/>
    <w:rsid w:val="00DA153C"/>
    <w:rsid w:val="00DA7AA2"/>
    <w:rsid w:val="00DB2792"/>
    <w:rsid w:val="00DB5536"/>
    <w:rsid w:val="00DB6BA4"/>
    <w:rsid w:val="00DC285E"/>
    <w:rsid w:val="00DC3881"/>
    <w:rsid w:val="00DC721F"/>
    <w:rsid w:val="00DC7EE6"/>
    <w:rsid w:val="00DC7EF3"/>
    <w:rsid w:val="00DD192B"/>
    <w:rsid w:val="00DD309B"/>
    <w:rsid w:val="00DD31A7"/>
    <w:rsid w:val="00DD483F"/>
    <w:rsid w:val="00DD5BC8"/>
    <w:rsid w:val="00DD6716"/>
    <w:rsid w:val="00DE150A"/>
    <w:rsid w:val="00DE1C4C"/>
    <w:rsid w:val="00DE4A97"/>
    <w:rsid w:val="00DE618F"/>
    <w:rsid w:val="00DF1762"/>
    <w:rsid w:val="00DF3224"/>
    <w:rsid w:val="00DF4DFC"/>
    <w:rsid w:val="00DF7547"/>
    <w:rsid w:val="00E00AAA"/>
    <w:rsid w:val="00E01A60"/>
    <w:rsid w:val="00E025DE"/>
    <w:rsid w:val="00E031B2"/>
    <w:rsid w:val="00E0394C"/>
    <w:rsid w:val="00E13927"/>
    <w:rsid w:val="00E143B5"/>
    <w:rsid w:val="00E17867"/>
    <w:rsid w:val="00E20916"/>
    <w:rsid w:val="00E20B1A"/>
    <w:rsid w:val="00E2235E"/>
    <w:rsid w:val="00E33913"/>
    <w:rsid w:val="00E34376"/>
    <w:rsid w:val="00E40DAF"/>
    <w:rsid w:val="00E449C2"/>
    <w:rsid w:val="00E465F2"/>
    <w:rsid w:val="00E50D5C"/>
    <w:rsid w:val="00E535D3"/>
    <w:rsid w:val="00E56FB7"/>
    <w:rsid w:val="00E605F7"/>
    <w:rsid w:val="00E6474B"/>
    <w:rsid w:val="00E718F9"/>
    <w:rsid w:val="00E7249F"/>
    <w:rsid w:val="00E730F7"/>
    <w:rsid w:val="00E760E3"/>
    <w:rsid w:val="00E764FE"/>
    <w:rsid w:val="00E80D10"/>
    <w:rsid w:val="00E82FBC"/>
    <w:rsid w:val="00E94452"/>
    <w:rsid w:val="00E94ED1"/>
    <w:rsid w:val="00EA38AD"/>
    <w:rsid w:val="00EA6F96"/>
    <w:rsid w:val="00EC6209"/>
    <w:rsid w:val="00ED0FE6"/>
    <w:rsid w:val="00ED36C1"/>
    <w:rsid w:val="00ED4B51"/>
    <w:rsid w:val="00EE1322"/>
    <w:rsid w:val="00EE3598"/>
    <w:rsid w:val="00EF1717"/>
    <w:rsid w:val="00EF77C0"/>
    <w:rsid w:val="00F006EB"/>
    <w:rsid w:val="00F06570"/>
    <w:rsid w:val="00F073B4"/>
    <w:rsid w:val="00F13657"/>
    <w:rsid w:val="00F17EEE"/>
    <w:rsid w:val="00F23AB9"/>
    <w:rsid w:val="00F245C5"/>
    <w:rsid w:val="00F31805"/>
    <w:rsid w:val="00F32EBC"/>
    <w:rsid w:val="00F42386"/>
    <w:rsid w:val="00F461E5"/>
    <w:rsid w:val="00F474B6"/>
    <w:rsid w:val="00F47BBC"/>
    <w:rsid w:val="00F50752"/>
    <w:rsid w:val="00F60BBA"/>
    <w:rsid w:val="00F634F5"/>
    <w:rsid w:val="00F637F1"/>
    <w:rsid w:val="00F64DA2"/>
    <w:rsid w:val="00F82F4A"/>
    <w:rsid w:val="00F90842"/>
    <w:rsid w:val="00F94DA9"/>
    <w:rsid w:val="00F96DF0"/>
    <w:rsid w:val="00FA33E0"/>
    <w:rsid w:val="00FA7658"/>
    <w:rsid w:val="00FB0C3C"/>
    <w:rsid w:val="00FB1438"/>
    <w:rsid w:val="00FB4682"/>
    <w:rsid w:val="00FC1797"/>
    <w:rsid w:val="00FC5FEF"/>
    <w:rsid w:val="00FD21E0"/>
    <w:rsid w:val="00FD4535"/>
    <w:rsid w:val="00FE49CB"/>
    <w:rsid w:val="00FE7B27"/>
    <w:rsid w:val="00FF048A"/>
    <w:rsid w:val="00FF1491"/>
    <w:rsid w:val="00FF14A8"/>
    <w:rsid w:val="00FF2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669F7172-C1BD-4B22-92C6-3A6D3764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657F65"/>
    <w:pPr>
      <w:keepNext/>
      <w:spacing w:before="240" w:after="60"/>
      <w:jc w:val="center"/>
      <w:outlineLvl w:val="0"/>
    </w:pPr>
    <w:rPr>
      <w:rFonts w:ascii="Cambria" w:hAnsi="Cambria"/>
      <w:b/>
      <w:bCs/>
      <w:kern w:val="32"/>
      <w:sz w:val="32"/>
      <w:szCs w:val="32"/>
      <w:lang w:val="x-none" w:eastAsia="x-none"/>
    </w:rPr>
  </w:style>
  <w:style w:type="paragraph" w:styleId="2">
    <w:name w:val="heading 2"/>
    <w:basedOn w:val="a"/>
    <w:next w:val="a"/>
    <w:qFormat/>
    <w:rsid w:val="00F47BBC"/>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E760E3"/>
    <w:pPr>
      <w:keepNext/>
      <w:spacing w:before="240" w:after="60"/>
      <w:outlineLvl w:val="2"/>
    </w:pPr>
    <w:rPr>
      <w:rFonts w:ascii="Cambria" w:hAnsi="Cambria"/>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01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B37269"/>
    <w:pPr>
      <w:snapToGrid w:val="0"/>
      <w:spacing w:line="300" w:lineRule="auto"/>
    </w:pPr>
    <w:rPr>
      <w:szCs w:val="20"/>
    </w:rPr>
  </w:style>
  <w:style w:type="paragraph" w:styleId="a5">
    <w:name w:val="footer"/>
    <w:basedOn w:val="a"/>
    <w:rsid w:val="002A7C21"/>
    <w:pPr>
      <w:tabs>
        <w:tab w:val="center" w:pos="4677"/>
        <w:tab w:val="right" w:pos="9355"/>
      </w:tabs>
    </w:pPr>
  </w:style>
  <w:style w:type="character" w:styleId="a6">
    <w:name w:val="page number"/>
    <w:basedOn w:val="a0"/>
    <w:rsid w:val="002A7C21"/>
  </w:style>
  <w:style w:type="paragraph" w:customStyle="1" w:styleId="ConsNonformat">
    <w:name w:val="ConsNonformat"/>
    <w:rsid w:val="002506B8"/>
    <w:pPr>
      <w:widowControl w:val="0"/>
      <w:autoSpaceDE w:val="0"/>
      <w:autoSpaceDN w:val="0"/>
      <w:adjustRightInd w:val="0"/>
      <w:ind w:right="19772"/>
    </w:pPr>
    <w:rPr>
      <w:rFonts w:ascii="Courier New" w:hAnsi="Courier New" w:cs="Courier New"/>
    </w:rPr>
  </w:style>
  <w:style w:type="paragraph" w:customStyle="1" w:styleId="ConsTitle">
    <w:name w:val="ConsTitle"/>
    <w:rsid w:val="002506B8"/>
    <w:pPr>
      <w:widowControl w:val="0"/>
      <w:autoSpaceDE w:val="0"/>
      <w:autoSpaceDN w:val="0"/>
      <w:adjustRightInd w:val="0"/>
      <w:ind w:right="19772"/>
    </w:pPr>
    <w:rPr>
      <w:rFonts w:ascii="Arial" w:hAnsi="Arial" w:cs="Arial"/>
      <w:b/>
      <w:bCs/>
    </w:rPr>
  </w:style>
  <w:style w:type="paragraph" w:customStyle="1" w:styleId="ConsPlusNormal">
    <w:name w:val="ConsPlusNormal"/>
    <w:rsid w:val="00DF176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F176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F1762"/>
    <w:pPr>
      <w:widowControl w:val="0"/>
      <w:autoSpaceDE w:val="0"/>
      <w:autoSpaceDN w:val="0"/>
      <w:adjustRightInd w:val="0"/>
    </w:pPr>
    <w:rPr>
      <w:rFonts w:ascii="Arial" w:hAnsi="Arial" w:cs="Arial"/>
      <w:b/>
      <w:bCs/>
    </w:rPr>
  </w:style>
  <w:style w:type="paragraph" w:customStyle="1" w:styleId="11">
    <w:name w:val="Стиль1"/>
    <w:basedOn w:val="a"/>
    <w:rsid w:val="00AD6D92"/>
    <w:pPr>
      <w:tabs>
        <w:tab w:val="left" w:pos="709"/>
      </w:tabs>
      <w:overflowPunct w:val="0"/>
      <w:autoSpaceDE w:val="0"/>
      <w:autoSpaceDN w:val="0"/>
      <w:adjustRightInd w:val="0"/>
      <w:spacing w:line="288" w:lineRule="auto"/>
      <w:ind w:firstLine="709"/>
      <w:jc w:val="both"/>
      <w:textAlignment w:val="baseline"/>
    </w:pPr>
  </w:style>
  <w:style w:type="character" w:customStyle="1" w:styleId="titledateend">
    <w:name w:val="title_date_end"/>
    <w:rsid w:val="00AD6D92"/>
  </w:style>
  <w:style w:type="paragraph" w:customStyle="1" w:styleId="20">
    <w:name w:val="Стиль2"/>
    <w:basedOn w:val="ConsPlusNormal"/>
    <w:link w:val="21"/>
    <w:qFormat/>
    <w:rsid w:val="005610D9"/>
    <w:pPr>
      <w:widowControl/>
      <w:spacing w:line="276" w:lineRule="auto"/>
      <w:ind w:firstLine="540"/>
      <w:jc w:val="both"/>
    </w:pPr>
    <w:rPr>
      <w:rFonts w:ascii="Cambria" w:hAnsi="Cambria" w:cs="Times New Roman"/>
      <w:sz w:val="24"/>
      <w:szCs w:val="24"/>
      <w:lang w:val="x-none" w:eastAsia="x-none"/>
    </w:rPr>
  </w:style>
  <w:style w:type="character" w:customStyle="1" w:styleId="21">
    <w:name w:val="Стиль2 Знак"/>
    <w:link w:val="20"/>
    <w:rsid w:val="005610D9"/>
    <w:rPr>
      <w:rFonts w:ascii="Cambria" w:hAnsi="Cambria"/>
      <w:sz w:val="24"/>
      <w:szCs w:val="24"/>
    </w:rPr>
  </w:style>
  <w:style w:type="character" w:styleId="a7">
    <w:name w:val="Hyperlink"/>
    <w:rsid w:val="00283217"/>
    <w:rPr>
      <w:color w:val="0000FF"/>
      <w:u w:val="single"/>
    </w:rPr>
  </w:style>
  <w:style w:type="character" w:customStyle="1" w:styleId="10">
    <w:name w:val="Заголовок 1 Знак"/>
    <w:link w:val="1"/>
    <w:rsid w:val="00657F65"/>
    <w:rPr>
      <w:rFonts w:ascii="Cambria" w:hAnsi="Cambria"/>
      <w:b/>
      <w:bCs/>
      <w:kern w:val="32"/>
      <w:sz w:val="32"/>
      <w:szCs w:val="32"/>
    </w:rPr>
  </w:style>
  <w:style w:type="paragraph" w:styleId="a8">
    <w:name w:val="Subtitle"/>
    <w:basedOn w:val="a"/>
    <w:next w:val="a"/>
    <w:link w:val="a9"/>
    <w:qFormat/>
    <w:rsid w:val="00657F65"/>
    <w:pPr>
      <w:spacing w:after="60"/>
      <w:jc w:val="center"/>
      <w:outlineLvl w:val="1"/>
    </w:pPr>
    <w:rPr>
      <w:rFonts w:ascii="Cambria" w:hAnsi="Cambria"/>
      <w:b/>
      <w:sz w:val="28"/>
      <w:lang w:val="x-none" w:eastAsia="x-none"/>
    </w:rPr>
  </w:style>
  <w:style w:type="character" w:customStyle="1" w:styleId="a9">
    <w:name w:val="Подзаголовок Знак"/>
    <w:link w:val="a8"/>
    <w:rsid w:val="00657F65"/>
    <w:rPr>
      <w:rFonts w:ascii="Cambria" w:hAnsi="Cambria"/>
      <w:b/>
      <w:sz w:val="28"/>
      <w:szCs w:val="24"/>
    </w:rPr>
  </w:style>
  <w:style w:type="paragraph" w:styleId="aa">
    <w:name w:val="header"/>
    <w:basedOn w:val="a"/>
    <w:link w:val="ab"/>
    <w:rsid w:val="00ED0FE6"/>
    <w:pPr>
      <w:tabs>
        <w:tab w:val="center" w:pos="4677"/>
        <w:tab w:val="right" w:pos="9355"/>
      </w:tabs>
    </w:pPr>
    <w:rPr>
      <w:lang w:val="x-none" w:eastAsia="x-none"/>
    </w:rPr>
  </w:style>
  <w:style w:type="character" w:customStyle="1" w:styleId="ab">
    <w:name w:val="Верхний колонтитул Знак"/>
    <w:link w:val="aa"/>
    <w:rsid w:val="00ED0FE6"/>
    <w:rPr>
      <w:sz w:val="24"/>
      <w:szCs w:val="24"/>
    </w:rPr>
  </w:style>
  <w:style w:type="character" w:customStyle="1" w:styleId="ac">
    <w:name w:val="Основной текст_"/>
    <w:link w:val="9"/>
    <w:rsid w:val="00271F91"/>
    <w:rPr>
      <w:sz w:val="22"/>
      <w:szCs w:val="22"/>
      <w:shd w:val="clear" w:color="auto" w:fill="FFFFFF"/>
    </w:rPr>
  </w:style>
  <w:style w:type="paragraph" w:customStyle="1" w:styleId="9">
    <w:name w:val="Основной текст9"/>
    <w:basedOn w:val="a"/>
    <w:link w:val="ac"/>
    <w:rsid w:val="00271F91"/>
    <w:pPr>
      <w:widowControl w:val="0"/>
      <w:shd w:val="clear" w:color="auto" w:fill="FFFFFF"/>
      <w:spacing w:line="413" w:lineRule="exact"/>
      <w:ind w:hanging="2040"/>
      <w:jc w:val="both"/>
    </w:pPr>
    <w:rPr>
      <w:sz w:val="22"/>
      <w:szCs w:val="22"/>
      <w:lang w:val="x-none" w:eastAsia="x-none"/>
    </w:rPr>
  </w:style>
  <w:style w:type="character" w:customStyle="1" w:styleId="31">
    <w:name w:val="Основной текст3"/>
    <w:rsid w:val="00ED4B5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6">
    <w:name w:val="Основной текст6"/>
    <w:rsid w:val="00404FE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styleId="22">
    <w:name w:val="Body Text 2"/>
    <w:basedOn w:val="a"/>
    <w:link w:val="23"/>
    <w:rsid w:val="00FE49CB"/>
    <w:pPr>
      <w:spacing w:after="120" w:line="480" w:lineRule="auto"/>
    </w:pPr>
    <w:rPr>
      <w:lang w:val="x-none" w:eastAsia="x-none"/>
    </w:rPr>
  </w:style>
  <w:style w:type="character" w:customStyle="1" w:styleId="23">
    <w:name w:val="Основной текст 2 Знак"/>
    <w:link w:val="22"/>
    <w:rsid w:val="00FE49CB"/>
    <w:rPr>
      <w:sz w:val="24"/>
      <w:szCs w:val="24"/>
    </w:rPr>
  </w:style>
  <w:style w:type="paragraph" w:customStyle="1" w:styleId="ConsPlusCell">
    <w:name w:val="ConsPlusCell"/>
    <w:uiPriority w:val="99"/>
    <w:rsid w:val="00D5142D"/>
    <w:pPr>
      <w:widowControl w:val="0"/>
      <w:autoSpaceDE w:val="0"/>
      <w:autoSpaceDN w:val="0"/>
      <w:adjustRightInd w:val="0"/>
    </w:pPr>
    <w:rPr>
      <w:rFonts w:ascii="Cambria" w:hAnsi="Cambria" w:cs="Cambria"/>
      <w:sz w:val="24"/>
      <w:szCs w:val="24"/>
    </w:rPr>
  </w:style>
  <w:style w:type="paragraph" w:customStyle="1" w:styleId="32">
    <w:name w:val="Стиль3"/>
    <w:basedOn w:val="20"/>
    <w:link w:val="33"/>
    <w:qFormat/>
    <w:rsid w:val="008F2578"/>
    <w:rPr>
      <w:rFonts w:ascii="Times New Roman" w:hAnsi="Times New Roman"/>
    </w:rPr>
  </w:style>
  <w:style w:type="character" w:styleId="ad">
    <w:name w:val="Strong"/>
    <w:qFormat/>
    <w:rsid w:val="008C3CA3"/>
    <w:rPr>
      <w:b/>
      <w:bCs/>
    </w:rPr>
  </w:style>
  <w:style w:type="character" w:customStyle="1" w:styleId="33">
    <w:name w:val="Стиль3 Знак"/>
    <w:basedOn w:val="21"/>
    <w:link w:val="32"/>
    <w:rsid w:val="008F2578"/>
    <w:rPr>
      <w:rFonts w:ascii="Cambria" w:hAnsi="Cambria"/>
      <w:sz w:val="24"/>
      <w:szCs w:val="24"/>
    </w:rPr>
  </w:style>
  <w:style w:type="paragraph" w:styleId="ae">
    <w:name w:val="footnote text"/>
    <w:basedOn w:val="a"/>
    <w:link w:val="af"/>
    <w:rsid w:val="007258B2"/>
    <w:rPr>
      <w:sz w:val="20"/>
      <w:szCs w:val="20"/>
    </w:rPr>
  </w:style>
  <w:style w:type="character" w:customStyle="1" w:styleId="af">
    <w:name w:val="Текст сноски Знак"/>
    <w:basedOn w:val="a0"/>
    <w:link w:val="ae"/>
    <w:rsid w:val="007258B2"/>
  </w:style>
  <w:style w:type="character" w:styleId="af0">
    <w:name w:val="footnote reference"/>
    <w:rsid w:val="007258B2"/>
    <w:rPr>
      <w:vertAlign w:val="superscript"/>
    </w:rPr>
  </w:style>
  <w:style w:type="paragraph" w:styleId="af1">
    <w:name w:val="Normal (Web)"/>
    <w:basedOn w:val="a"/>
    <w:rsid w:val="00F47BBC"/>
    <w:pPr>
      <w:spacing w:before="100" w:beforeAutospacing="1" w:after="100" w:afterAutospacing="1"/>
    </w:pPr>
    <w:rPr>
      <w:rFonts w:eastAsia="Calibri"/>
      <w:sz w:val="22"/>
      <w:szCs w:val="22"/>
    </w:rPr>
  </w:style>
  <w:style w:type="paragraph" w:customStyle="1" w:styleId="WW-">
    <w:name w:val="WW-Базовый"/>
    <w:rsid w:val="00F47BBC"/>
    <w:pPr>
      <w:tabs>
        <w:tab w:val="left" w:pos="708"/>
      </w:tabs>
      <w:suppressAutoHyphens/>
      <w:spacing w:after="200"/>
    </w:pPr>
    <w:rPr>
      <w:rFonts w:eastAsia="Calibri"/>
      <w:sz w:val="24"/>
      <w:szCs w:val="24"/>
      <w:lang w:eastAsia="zh-CN"/>
    </w:rPr>
  </w:style>
  <w:style w:type="character" w:customStyle="1" w:styleId="Impact12pt0pt">
    <w:name w:val="Основной текст + Impact;12 pt;Курсив;Интервал 0 pt"/>
    <w:rsid w:val="00167A24"/>
    <w:rPr>
      <w:rFonts w:ascii="Impact" w:eastAsia="Impact" w:hAnsi="Impact" w:cs="Impact"/>
      <w:b w:val="0"/>
      <w:bCs w:val="0"/>
      <w:i/>
      <w:iCs/>
      <w:smallCaps w:val="0"/>
      <w:strike w:val="0"/>
      <w:color w:val="000000"/>
      <w:spacing w:val="-11"/>
      <w:w w:val="100"/>
      <w:position w:val="0"/>
      <w:sz w:val="24"/>
      <w:szCs w:val="24"/>
      <w:u w:val="none"/>
      <w:shd w:val="clear" w:color="auto" w:fill="FFFFFF"/>
      <w:lang w:val="ru-RU"/>
    </w:rPr>
  </w:style>
  <w:style w:type="paragraph" w:styleId="af2">
    <w:name w:val="Balloon Text"/>
    <w:basedOn w:val="a"/>
    <w:semiHidden/>
    <w:rsid w:val="00B27D72"/>
    <w:rPr>
      <w:rFonts w:ascii="Tahoma" w:hAnsi="Tahoma" w:cs="Tahoma"/>
      <w:sz w:val="16"/>
      <w:szCs w:val="16"/>
    </w:rPr>
  </w:style>
  <w:style w:type="character" w:customStyle="1" w:styleId="30">
    <w:name w:val="Заголовок 3 Знак"/>
    <w:basedOn w:val="a0"/>
    <w:link w:val="3"/>
    <w:semiHidden/>
    <w:rsid w:val="00E760E3"/>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2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0800200.200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800200.200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E65FD6A25CC92C7CC21F46727BA51322DD683C062F2FDE57B1E00956CB44916BD14FDF972C4Bd4u6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0E65FD6A25CC92C7CC21F46727BA51322DD683C062F2FDE57B1E00956CB44916BD14FDF972D41d4u2H" TargetMode="External"/><Relationship Id="rId4" Type="http://schemas.openxmlformats.org/officeDocument/2006/relationships/settings" Target="settings.xml"/><Relationship Id="rId9" Type="http://schemas.openxmlformats.org/officeDocument/2006/relationships/hyperlink" Target="consultantplus://offline/ref=8BB2FF63433490AD08285535E4E4032DFB16DA6E3E24EEAA3DCB3F06DC2D9182526DFF4D2B3523xAr3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77729-ACF0-4746-BAB0-7ACB0CD2E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7511</Words>
  <Characters>42818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Alex Studios</Company>
  <LinksUpToDate>false</LinksUpToDate>
  <CharactersWithSpaces>50229</CharactersWithSpaces>
  <SharedDoc>false</SharedDoc>
  <HLinks>
    <vt:vector size="30" baseType="variant">
      <vt:variant>
        <vt:i4>6357049</vt:i4>
      </vt:variant>
      <vt:variant>
        <vt:i4>12</vt:i4>
      </vt:variant>
      <vt:variant>
        <vt:i4>0</vt:i4>
      </vt:variant>
      <vt:variant>
        <vt:i4>5</vt:i4>
      </vt:variant>
      <vt:variant>
        <vt:lpwstr>garantf1://10800200.20031/</vt:lpwstr>
      </vt:variant>
      <vt:variant>
        <vt:lpwstr/>
      </vt:variant>
      <vt:variant>
        <vt:i4>6291517</vt:i4>
      </vt:variant>
      <vt:variant>
        <vt:i4>9</vt:i4>
      </vt:variant>
      <vt:variant>
        <vt:i4>0</vt:i4>
      </vt:variant>
      <vt:variant>
        <vt:i4>5</vt:i4>
      </vt:variant>
      <vt:variant>
        <vt:lpwstr>garantf1://10800200.20025/</vt:lpwstr>
      </vt:variant>
      <vt:variant>
        <vt:lpwstr/>
      </vt:variant>
      <vt:variant>
        <vt:i4>6029324</vt:i4>
      </vt:variant>
      <vt:variant>
        <vt:i4>6</vt:i4>
      </vt:variant>
      <vt:variant>
        <vt:i4>0</vt:i4>
      </vt:variant>
      <vt:variant>
        <vt:i4>5</vt:i4>
      </vt:variant>
      <vt:variant>
        <vt:lpwstr>consultantplus://offline/ref=20E65FD6A25CC92C7CC21F46727BA51322DD683C062F2FDE57B1E00956CB44916BD14FDF972C4Bd4u6H</vt:lpwstr>
      </vt:variant>
      <vt:variant>
        <vt:lpwstr/>
      </vt:variant>
      <vt:variant>
        <vt:i4>6029404</vt:i4>
      </vt:variant>
      <vt:variant>
        <vt:i4>3</vt:i4>
      </vt:variant>
      <vt:variant>
        <vt:i4>0</vt:i4>
      </vt:variant>
      <vt:variant>
        <vt:i4>5</vt:i4>
      </vt:variant>
      <vt:variant>
        <vt:lpwstr>consultantplus://offline/ref=20E65FD6A25CC92C7CC21F46727BA51322DD683C062F2FDE57B1E00956CB44916BD14FDF972D41d4u2H</vt:lpwstr>
      </vt:variant>
      <vt:variant>
        <vt:lpwstr/>
      </vt:variant>
      <vt:variant>
        <vt:i4>1245269</vt:i4>
      </vt:variant>
      <vt:variant>
        <vt:i4>0</vt:i4>
      </vt:variant>
      <vt:variant>
        <vt:i4>0</vt:i4>
      </vt:variant>
      <vt:variant>
        <vt:i4>5</vt:i4>
      </vt:variant>
      <vt:variant>
        <vt:lpwstr>consultantplus://offline/ref=8BB2FF63433490AD08285535E4E4032DFB16DA6E3E24EEAA3DCB3F06DC2D9182526DFF4D2B3523xAr3H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Alexander</dc:creator>
  <cp:keywords/>
  <cp:lastModifiedBy>Главный спец Совета ГО</cp:lastModifiedBy>
  <cp:revision>2</cp:revision>
  <cp:lastPrinted>2018-07-12T06:35:00Z</cp:lastPrinted>
  <dcterms:created xsi:type="dcterms:W3CDTF">2020-02-17T11:59:00Z</dcterms:created>
  <dcterms:modified xsi:type="dcterms:W3CDTF">2020-02-17T11:59:00Z</dcterms:modified>
</cp:coreProperties>
</file>